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E0DDF7">
      <w:pPr>
        <w:kinsoku/>
        <w:spacing w:after="360" w:afterLines="150" w:line="700" w:lineRule="exact"/>
        <w:jc w:val="center"/>
        <w:rPr>
          <w:rFonts w:ascii="方正小标宋简体" w:hAnsi="Times New Roman" w:eastAsia="方正小标宋简体" w:cs="Times New Roman"/>
          <w:sz w:val="44"/>
          <w:szCs w:val="32"/>
          <w:lang w:eastAsia="zh-CN"/>
        </w:rPr>
      </w:pPr>
      <w:r>
        <w:rPr>
          <w:rFonts w:hint="eastAsia" w:ascii="方正小标宋简体" w:hAnsi="Times New Roman" w:eastAsia="方正小标宋简体" w:cs="Times New Roman"/>
          <w:spacing w:val="9"/>
          <w:sz w:val="44"/>
          <w:szCs w:val="32"/>
          <w:lang w:eastAsia="zh-CN"/>
        </w:rPr>
        <w:t>材料科学与工程学院</w:t>
      </w:r>
      <w:r>
        <w:rPr>
          <w:rFonts w:ascii="方正小标宋简体" w:hAnsi="Times New Roman" w:eastAsia="方正小标宋简体" w:cs="Times New Roman"/>
          <w:spacing w:val="9"/>
          <w:sz w:val="44"/>
          <w:szCs w:val="32"/>
          <w:lang w:eastAsia="zh-CN"/>
        </w:rPr>
        <w:br w:type="textWrapping"/>
      </w:r>
      <w:r>
        <w:rPr>
          <w:rFonts w:hint="eastAsia" w:ascii="方正小标宋简体" w:hAnsi="Times New Roman" w:eastAsia="方正小标宋简体" w:cs="Times New Roman"/>
          <w:spacing w:val="9"/>
          <w:sz w:val="44"/>
          <w:szCs w:val="32"/>
          <w:lang w:eastAsia="zh-CN"/>
        </w:rPr>
        <w:t>研究生国家奖学金</w:t>
      </w:r>
      <w:r>
        <w:rPr>
          <w:rFonts w:hint="eastAsia" w:ascii="方正小标宋简体" w:hAnsi="Times New Roman" w:eastAsia="方正小标宋简体" w:cs="Times New Roman"/>
          <w:spacing w:val="8"/>
          <w:sz w:val="44"/>
          <w:szCs w:val="32"/>
          <w:lang w:eastAsia="zh-CN"/>
        </w:rPr>
        <w:t>评审细则</w:t>
      </w:r>
    </w:p>
    <w:p w14:paraId="39B03F26">
      <w:pPr>
        <w:pStyle w:val="3"/>
        <w:kinsoku/>
        <w:spacing w:line="600" w:lineRule="exact"/>
        <w:ind w:firstLine="676" w:firstLineChars="200"/>
        <w:jc w:val="both"/>
        <w:rPr>
          <w:rFonts w:ascii="Times New Roman" w:hAnsi="Times New Roman" w:eastAsia="方正仿宋简体" w:cs="Times New Roman"/>
          <w:sz w:val="32"/>
          <w:szCs w:val="32"/>
          <w:lang w:eastAsia="zh-CN"/>
        </w:rPr>
      </w:pPr>
      <w:r>
        <w:rPr>
          <w:rFonts w:hint="eastAsia" w:ascii="Times New Roman" w:hAnsi="Times New Roman" w:eastAsia="方正仿宋简体" w:cs="Times New Roman"/>
          <w:spacing w:val="9"/>
          <w:sz w:val="32"/>
          <w:szCs w:val="32"/>
          <w:lang w:eastAsia="zh-CN"/>
        </w:rPr>
        <w:t>根据学校</w:t>
      </w:r>
      <w:r>
        <w:rPr>
          <w:rFonts w:hint="eastAsia" w:ascii="Times New Roman" w:hAnsi="Times New Roman" w:cs="Times New Roman"/>
          <w:spacing w:val="9"/>
          <w:sz w:val="32"/>
          <w:szCs w:val="32"/>
          <w:lang w:val="en-US" w:eastAsia="zh-CN"/>
        </w:rPr>
        <w:t>相关</w:t>
      </w:r>
      <w:r>
        <w:rPr>
          <w:rFonts w:hint="eastAsia" w:ascii="Times New Roman" w:hAnsi="Times New Roman" w:eastAsia="方正仿宋简体" w:cs="Times New Roman"/>
          <w:spacing w:val="3"/>
          <w:sz w:val="32"/>
          <w:szCs w:val="32"/>
          <w:lang w:eastAsia="zh-CN"/>
        </w:rPr>
        <w:t>文件</w:t>
      </w:r>
      <w:r>
        <w:rPr>
          <w:rFonts w:hint="eastAsia" w:ascii="Times New Roman" w:hAnsi="Times New Roman" w:eastAsia="方正仿宋简体" w:cs="Times New Roman"/>
          <w:spacing w:val="2"/>
          <w:sz w:val="32"/>
          <w:szCs w:val="32"/>
          <w:lang w:eastAsia="zh-CN"/>
        </w:rPr>
        <w:t>要求，为做好国家奖学金</w:t>
      </w:r>
      <w:r>
        <w:rPr>
          <w:rFonts w:hint="eastAsia" w:ascii="Times New Roman" w:hAnsi="Times New Roman" w:eastAsia="方正仿宋简体" w:cs="Times New Roman"/>
          <w:spacing w:val="9"/>
          <w:sz w:val="32"/>
          <w:szCs w:val="32"/>
          <w:lang w:eastAsia="zh-CN"/>
        </w:rPr>
        <w:t>评选工作，结合材料科学与工程学院实际情况，制定</w:t>
      </w:r>
      <w:r>
        <w:rPr>
          <w:rFonts w:hint="eastAsia" w:ascii="Times New Roman" w:hAnsi="Times New Roman" w:eastAsia="方正仿宋简体" w:cs="Times New Roman"/>
          <w:spacing w:val="8"/>
          <w:sz w:val="32"/>
          <w:szCs w:val="32"/>
          <w:lang w:eastAsia="zh-CN"/>
        </w:rPr>
        <w:t>此细则。</w:t>
      </w:r>
    </w:p>
    <w:p w14:paraId="3973564B">
      <w:pPr>
        <w:kinsoku/>
        <w:spacing w:line="600" w:lineRule="exact"/>
        <w:ind w:firstLine="668" w:firstLineChars="200"/>
        <w:jc w:val="both"/>
        <w:rPr>
          <w:rFonts w:ascii="黑体" w:hAnsi="黑体" w:eastAsia="黑体" w:cs="Times New Roman"/>
          <w:sz w:val="32"/>
          <w:szCs w:val="32"/>
          <w:lang w:eastAsia="zh-CN"/>
        </w:rPr>
      </w:pPr>
      <w:r>
        <w:rPr>
          <w:rFonts w:ascii="黑体" w:hAnsi="黑体" w:eastAsia="黑体" w:cs="Times New Roman"/>
          <w:spacing w:val="7"/>
          <w:sz w:val="32"/>
          <w:szCs w:val="32"/>
          <w:lang w:eastAsia="zh-CN"/>
        </w:rPr>
        <w:t>一、评审组织</w:t>
      </w:r>
    </w:p>
    <w:p w14:paraId="10330138">
      <w:pPr>
        <w:kinsoku/>
        <w:spacing w:line="600" w:lineRule="exact"/>
        <w:ind w:firstLine="655" w:firstLineChars="200"/>
        <w:jc w:val="both"/>
        <w:rPr>
          <w:rFonts w:hint="eastAsia" w:ascii="Times New Roman" w:hAnsi="Times New Roman" w:eastAsia="方正仿宋简体" w:cs="Times New Roman"/>
          <w:b/>
          <w:bCs/>
          <w:spacing w:val="3"/>
          <w:sz w:val="32"/>
          <w:szCs w:val="32"/>
          <w:lang w:eastAsia="zh-CN"/>
        </w:rPr>
      </w:pPr>
      <w:r>
        <w:rPr>
          <w:rFonts w:hint="eastAsia" w:ascii="Times New Roman" w:hAnsi="Times New Roman" w:eastAsia="方正仿宋简体" w:cs="Times New Roman"/>
          <w:b/>
          <w:bCs/>
          <w:spacing w:val="3"/>
          <w:sz w:val="32"/>
          <w:szCs w:val="32"/>
          <w:lang w:eastAsia="zh-CN"/>
        </w:rPr>
        <w:t>学生资助工作委员会</w:t>
      </w:r>
    </w:p>
    <w:p w14:paraId="039B6CE3">
      <w:pPr>
        <w:kinsoku/>
        <w:spacing w:line="600" w:lineRule="exact"/>
        <w:ind w:firstLine="680" w:firstLineChars="200"/>
        <w:jc w:val="both"/>
        <w:rPr>
          <w:rFonts w:hint="eastAsia" w:ascii="Times New Roman" w:hAnsi="Times New Roman" w:eastAsia="方正仿宋简体" w:cs="Times New Roman"/>
          <w:spacing w:val="10"/>
          <w:sz w:val="32"/>
          <w:szCs w:val="32"/>
          <w:lang w:eastAsia="zh-CN"/>
        </w:rPr>
      </w:pPr>
      <w:r>
        <w:rPr>
          <w:rFonts w:hint="eastAsia" w:ascii="Times New Roman" w:hAnsi="Times New Roman" w:eastAsia="方正仿宋简体" w:cs="Times New Roman"/>
          <w:spacing w:val="10"/>
          <w:sz w:val="32"/>
          <w:szCs w:val="32"/>
          <w:lang w:eastAsia="zh-CN"/>
        </w:rPr>
        <w:t>学院成立学生资助工作委员会（以下简称委员会），在学院党政领导下，统筹领导、协调和监督全院</w:t>
      </w:r>
      <w:r>
        <w:rPr>
          <w:rFonts w:hint="eastAsia" w:ascii="Times New Roman" w:hAnsi="Times New Roman" w:eastAsia="方正仿宋简体" w:cs="Times New Roman"/>
          <w:spacing w:val="10"/>
          <w:sz w:val="32"/>
          <w:szCs w:val="32"/>
          <w:lang w:val="en-US" w:eastAsia="zh-CN"/>
        </w:rPr>
        <w:t>研究生</w:t>
      </w:r>
      <w:r>
        <w:rPr>
          <w:rFonts w:hint="eastAsia" w:ascii="Times New Roman" w:hAnsi="Times New Roman" w:eastAsia="方正仿宋简体" w:cs="Times New Roman"/>
          <w:spacing w:val="10"/>
          <w:sz w:val="32"/>
          <w:szCs w:val="32"/>
          <w:lang w:eastAsia="zh-CN"/>
        </w:rPr>
        <w:t>国家奖学金评审工作，并处理有关申诉事项。</w:t>
      </w:r>
    </w:p>
    <w:p w14:paraId="73CF027A">
      <w:pPr>
        <w:kinsoku/>
        <w:spacing w:line="600" w:lineRule="exact"/>
        <w:ind w:firstLine="680" w:firstLineChars="200"/>
        <w:jc w:val="both"/>
        <w:rPr>
          <w:rFonts w:hint="eastAsia" w:ascii="Times New Roman" w:hAnsi="Times New Roman" w:eastAsia="方正仿宋简体" w:cs="Times New Roman"/>
          <w:spacing w:val="10"/>
          <w:sz w:val="32"/>
          <w:szCs w:val="32"/>
          <w:lang w:eastAsia="zh-CN"/>
        </w:rPr>
      </w:pPr>
      <w:r>
        <w:rPr>
          <w:rFonts w:hint="eastAsia" w:ascii="Times New Roman" w:hAnsi="Times New Roman" w:eastAsia="方正仿宋简体" w:cs="Times New Roman"/>
          <w:spacing w:val="10"/>
          <w:sz w:val="32"/>
          <w:szCs w:val="32"/>
          <w:lang w:eastAsia="zh-CN"/>
        </w:rPr>
        <w:t>学院学生资助工作委员会成员人数不少于7人，成员构成如下：</w:t>
      </w:r>
    </w:p>
    <w:p w14:paraId="5D4E4284">
      <w:pPr>
        <w:kinsoku/>
        <w:spacing w:line="600" w:lineRule="exact"/>
        <w:ind w:firstLine="680" w:firstLineChars="200"/>
        <w:jc w:val="both"/>
        <w:rPr>
          <w:rFonts w:hint="eastAsia" w:ascii="Times New Roman" w:hAnsi="Times New Roman" w:eastAsia="方正仿宋简体" w:cs="Times New Roman"/>
          <w:spacing w:val="10"/>
          <w:sz w:val="32"/>
          <w:szCs w:val="32"/>
          <w:lang w:eastAsia="zh-CN"/>
        </w:rPr>
      </w:pPr>
      <w:r>
        <w:rPr>
          <w:rFonts w:hint="eastAsia" w:ascii="Times New Roman" w:hAnsi="Times New Roman" w:eastAsia="方正仿宋简体" w:cs="Times New Roman"/>
          <w:spacing w:val="10"/>
          <w:sz w:val="32"/>
          <w:szCs w:val="32"/>
          <w:lang w:eastAsia="zh-CN"/>
        </w:rPr>
        <w:t>主  任： 学院院长、党委书记</w:t>
      </w:r>
    </w:p>
    <w:p w14:paraId="7FEBB4F3">
      <w:pPr>
        <w:kinsoku/>
        <w:spacing w:line="600" w:lineRule="exact"/>
        <w:ind w:firstLine="680" w:firstLineChars="200"/>
        <w:jc w:val="both"/>
        <w:rPr>
          <w:rFonts w:hint="eastAsia" w:ascii="Times New Roman" w:hAnsi="Times New Roman" w:eastAsia="方正仿宋简体" w:cs="Times New Roman"/>
          <w:spacing w:val="10"/>
          <w:sz w:val="32"/>
          <w:szCs w:val="32"/>
          <w:lang w:eastAsia="zh-CN"/>
        </w:rPr>
      </w:pPr>
      <w:r>
        <w:rPr>
          <w:rFonts w:hint="eastAsia" w:ascii="Times New Roman" w:hAnsi="Times New Roman" w:eastAsia="方正仿宋简体" w:cs="Times New Roman"/>
          <w:spacing w:val="10"/>
          <w:sz w:val="32"/>
          <w:szCs w:val="32"/>
          <w:lang w:eastAsia="zh-CN"/>
        </w:rPr>
        <w:t>副主任： 分管本科生及研究生工作的副院长（院长助理）、党委副书记</w:t>
      </w:r>
    </w:p>
    <w:p w14:paraId="5AC99CFC">
      <w:pPr>
        <w:kinsoku/>
        <w:spacing w:line="600" w:lineRule="exact"/>
        <w:ind w:firstLine="680" w:firstLineChars="200"/>
        <w:jc w:val="both"/>
        <w:rPr>
          <w:rFonts w:hint="eastAsia" w:ascii="Times New Roman" w:hAnsi="Times New Roman" w:eastAsia="方正仿宋简体" w:cs="Times New Roman"/>
          <w:spacing w:val="10"/>
          <w:sz w:val="32"/>
          <w:szCs w:val="32"/>
          <w:lang w:eastAsia="zh-CN"/>
        </w:rPr>
      </w:pPr>
      <w:r>
        <w:rPr>
          <w:rFonts w:hint="eastAsia" w:ascii="Times New Roman" w:hAnsi="Times New Roman" w:eastAsia="方正仿宋简体" w:cs="Times New Roman"/>
          <w:spacing w:val="10"/>
          <w:sz w:val="32"/>
          <w:szCs w:val="32"/>
          <w:lang w:eastAsia="zh-CN"/>
        </w:rPr>
        <w:t>成  员： 各系主任、研究生导师、班主任、辅导员和学生代表</w:t>
      </w:r>
    </w:p>
    <w:p w14:paraId="6754CDF0">
      <w:pPr>
        <w:kinsoku/>
        <w:spacing w:line="600" w:lineRule="exact"/>
        <w:ind w:firstLine="640" w:firstLineChars="200"/>
        <w:jc w:val="both"/>
        <w:rPr>
          <w:rFonts w:hint="eastAsia" w:ascii="Times New Roman" w:hAnsi="Times New Roman" w:eastAsia="方正仿宋简体" w:cs="Times New Roman"/>
          <w:spacing w:val="10"/>
          <w:sz w:val="32"/>
          <w:szCs w:val="32"/>
          <w:lang w:eastAsia="zh-CN"/>
        </w:rPr>
      </w:pPr>
      <w:r>
        <w:rPr>
          <w:rFonts w:hint="eastAsia" w:ascii="仿宋" w:hAnsi="仿宋" w:eastAsia="仿宋" w:cs="仿宋"/>
          <w:color w:val="333333"/>
          <w:kern w:val="0"/>
          <w:sz w:val="32"/>
          <w:szCs w:val="32"/>
        </w:rPr>
        <w:t>委员会办公室设在学院学生工作办公室，负责统筹协调日常工作，落实委员会各项决策。</w:t>
      </w:r>
    </w:p>
    <w:p w14:paraId="1950091C">
      <w:pPr>
        <w:kinsoku/>
        <w:spacing w:line="600" w:lineRule="exact"/>
        <w:ind w:firstLine="668" w:firstLineChars="200"/>
        <w:jc w:val="both"/>
        <w:rPr>
          <w:rFonts w:ascii="黑体" w:hAnsi="黑体" w:eastAsia="黑体" w:cs="Times New Roman"/>
          <w:spacing w:val="7"/>
          <w:sz w:val="32"/>
          <w:szCs w:val="32"/>
          <w:lang w:eastAsia="zh-CN"/>
        </w:rPr>
      </w:pPr>
      <w:r>
        <w:rPr>
          <w:rFonts w:ascii="黑体" w:hAnsi="黑体" w:eastAsia="黑体" w:cs="Times New Roman"/>
          <w:spacing w:val="7"/>
          <w:sz w:val="32"/>
          <w:szCs w:val="32"/>
          <w:lang w:eastAsia="zh-CN"/>
        </w:rPr>
        <w:t>二、申请条件、评选范围及奖励标准</w:t>
      </w:r>
    </w:p>
    <w:p w14:paraId="097DCEF5">
      <w:pPr>
        <w:pStyle w:val="3"/>
        <w:kinsoku/>
        <w:spacing w:line="600" w:lineRule="exact"/>
        <w:ind w:firstLine="599" w:firstLineChars="200"/>
        <w:jc w:val="both"/>
        <w:rPr>
          <w:rFonts w:ascii="Times New Roman" w:hAnsi="Times New Roman" w:eastAsia="方正仿宋简体" w:cs="Times New Roman"/>
          <w:spacing w:val="3"/>
          <w:sz w:val="32"/>
          <w:szCs w:val="32"/>
          <w:lang w:eastAsia="zh-CN"/>
        </w:rPr>
      </w:pPr>
      <w:r>
        <w:rPr>
          <w:rFonts w:hint="eastAsia" w:ascii="Times New Roman" w:hAnsi="Times New Roman" w:eastAsia="方正仿宋简体" w:cs="Times New Roman"/>
          <w:b/>
          <w:bCs/>
          <w:spacing w:val="-11"/>
          <w:sz w:val="32"/>
          <w:szCs w:val="32"/>
          <w:lang w:eastAsia="zh-CN"/>
        </w:rPr>
        <w:t>（一）申请条件</w:t>
      </w:r>
    </w:p>
    <w:p w14:paraId="7C128AB4">
      <w:pPr>
        <w:pStyle w:val="3"/>
        <w:kinsoku/>
        <w:spacing w:line="600" w:lineRule="exact"/>
        <w:ind w:firstLine="652" w:firstLineChars="200"/>
        <w:jc w:val="both"/>
        <w:rPr>
          <w:rFonts w:hint="eastAsia" w:ascii="Times New Roman" w:hAnsi="Times New Roman" w:cs="Times New Roman"/>
          <w:spacing w:val="3"/>
          <w:sz w:val="32"/>
          <w:szCs w:val="32"/>
          <w:lang w:val="en-US" w:eastAsia="zh-CN"/>
        </w:rPr>
      </w:pPr>
      <w:r>
        <w:rPr>
          <w:rFonts w:hint="eastAsia" w:ascii="Times New Roman" w:hAnsi="Times New Roman" w:cs="Times New Roman"/>
          <w:spacing w:val="3"/>
          <w:sz w:val="32"/>
          <w:szCs w:val="32"/>
          <w:lang w:val="en-US" w:eastAsia="zh-CN"/>
        </w:rPr>
        <w:t>1.具有中华人民共和国国籍；</w:t>
      </w:r>
    </w:p>
    <w:p w14:paraId="22AEFB65">
      <w:pPr>
        <w:pStyle w:val="3"/>
        <w:kinsoku/>
        <w:spacing w:line="600" w:lineRule="exact"/>
        <w:ind w:firstLine="652" w:firstLineChars="200"/>
        <w:jc w:val="both"/>
        <w:rPr>
          <w:rFonts w:hint="eastAsia" w:ascii="Times New Roman" w:hAnsi="Times New Roman" w:cs="Times New Roman"/>
          <w:spacing w:val="3"/>
          <w:sz w:val="32"/>
          <w:szCs w:val="32"/>
          <w:lang w:val="en-US" w:eastAsia="zh-CN"/>
        </w:rPr>
      </w:pPr>
      <w:r>
        <w:rPr>
          <w:rFonts w:hint="eastAsia" w:ascii="Times New Roman" w:hAnsi="Times New Roman" w:cs="Times New Roman"/>
          <w:spacing w:val="3"/>
          <w:sz w:val="32"/>
          <w:szCs w:val="32"/>
          <w:lang w:val="en-US" w:eastAsia="zh-CN"/>
        </w:rPr>
        <w:t>2.热爱祖国，拥护中国共产党的领导；</w:t>
      </w:r>
    </w:p>
    <w:p w14:paraId="50255490">
      <w:pPr>
        <w:pStyle w:val="3"/>
        <w:kinsoku/>
        <w:spacing w:line="600" w:lineRule="exact"/>
        <w:ind w:firstLine="652" w:firstLineChars="200"/>
        <w:jc w:val="both"/>
        <w:rPr>
          <w:rFonts w:hint="eastAsia" w:ascii="Times New Roman" w:hAnsi="Times New Roman" w:cs="Times New Roman"/>
          <w:spacing w:val="3"/>
          <w:sz w:val="32"/>
          <w:szCs w:val="32"/>
          <w:lang w:val="en-US" w:eastAsia="zh-CN"/>
        </w:rPr>
      </w:pPr>
      <w:r>
        <w:rPr>
          <w:rFonts w:hint="eastAsia" w:ascii="Times New Roman" w:hAnsi="Times New Roman" w:cs="Times New Roman"/>
          <w:spacing w:val="3"/>
          <w:sz w:val="32"/>
          <w:szCs w:val="32"/>
          <w:lang w:val="en-US" w:eastAsia="zh-CN"/>
        </w:rPr>
        <w:t>3.遵守宪法和法律，遵守学校规章制度，未受到纪律处分或曾受处分但已解除；</w:t>
      </w:r>
    </w:p>
    <w:p w14:paraId="74C4A1C7">
      <w:pPr>
        <w:pStyle w:val="3"/>
        <w:kinsoku/>
        <w:spacing w:line="600" w:lineRule="exact"/>
        <w:ind w:firstLine="652" w:firstLineChars="200"/>
        <w:jc w:val="both"/>
        <w:rPr>
          <w:rFonts w:hint="eastAsia" w:ascii="Times New Roman" w:hAnsi="Times New Roman" w:cs="Times New Roman"/>
          <w:spacing w:val="3"/>
          <w:sz w:val="32"/>
          <w:szCs w:val="32"/>
          <w:lang w:val="en-US" w:eastAsia="zh-CN"/>
        </w:rPr>
      </w:pPr>
      <w:r>
        <w:rPr>
          <w:rFonts w:hint="eastAsia" w:ascii="Times New Roman" w:hAnsi="Times New Roman" w:cs="Times New Roman"/>
          <w:spacing w:val="3"/>
          <w:sz w:val="32"/>
          <w:szCs w:val="32"/>
          <w:lang w:val="en-US" w:eastAsia="zh-CN"/>
        </w:rPr>
        <w:t>4.诚实守信，品学兼优；</w:t>
      </w:r>
    </w:p>
    <w:p w14:paraId="411F6801">
      <w:pPr>
        <w:pStyle w:val="3"/>
        <w:kinsoku/>
        <w:spacing w:line="600" w:lineRule="exact"/>
        <w:ind w:firstLine="652" w:firstLineChars="200"/>
        <w:jc w:val="both"/>
        <w:rPr>
          <w:rFonts w:hint="eastAsia" w:ascii="Times New Roman" w:hAnsi="Times New Roman" w:cs="Times New Roman"/>
          <w:spacing w:val="3"/>
          <w:sz w:val="32"/>
          <w:szCs w:val="32"/>
          <w:lang w:val="en-US" w:eastAsia="zh-CN"/>
        </w:rPr>
      </w:pPr>
      <w:r>
        <w:rPr>
          <w:rFonts w:hint="eastAsia" w:ascii="Times New Roman" w:hAnsi="Times New Roman" w:cs="Times New Roman"/>
          <w:spacing w:val="3"/>
          <w:sz w:val="32"/>
          <w:szCs w:val="32"/>
          <w:lang w:val="en-US" w:eastAsia="zh-CN"/>
        </w:rPr>
        <w:t>5.学习成绩优异，科研能力显著，发展潜力突出；</w:t>
      </w:r>
    </w:p>
    <w:p w14:paraId="450C983B">
      <w:pPr>
        <w:pStyle w:val="3"/>
        <w:kinsoku/>
        <w:spacing w:line="600" w:lineRule="exact"/>
        <w:ind w:firstLine="652" w:firstLineChars="200"/>
        <w:jc w:val="both"/>
        <w:rPr>
          <w:rFonts w:hint="eastAsia" w:ascii="Times New Roman" w:hAnsi="Times New Roman" w:cs="Times New Roman"/>
          <w:spacing w:val="3"/>
          <w:sz w:val="32"/>
          <w:szCs w:val="32"/>
          <w:lang w:val="en-US" w:eastAsia="zh-CN"/>
        </w:rPr>
      </w:pPr>
      <w:r>
        <w:rPr>
          <w:rFonts w:hint="eastAsia" w:ascii="Times New Roman" w:hAnsi="Times New Roman" w:cs="Times New Roman"/>
          <w:spacing w:val="3"/>
          <w:sz w:val="32"/>
          <w:szCs w:val="32"/>
          <w:lang w:val="en-US" w:eastAsia="zh-CN"/>
        </w:rPr>
        <w:t>6.硕士研究生国家奖学金申请者须在申请年度已完成硕士学位论文或者实践成果开题；</w:t>
      </w:r>
    </w:p>
    <w:p w14:paraId="72F202B0">
      <w:pPr>
        <w:pStyle w:val="3"/>
        <w:kinsoku/>
        <w:spacing w:line="600" w:lineRule="exact"/>
        <w:ind w:firstLine="652" w:firstLineChars="200"/>
        <w:jc w:val="both"/>
        <w:rPr>
          <w:rFonts w:hint="eastAsia" w:ascii="Times New Roman" w:hAnsi="Times New Roman" w:cs="Times New Roman"/>
          <w:spacing w:val="3"/>
          <w:sz w:val="32"/>
          <w:szCs w:val="32"/>
          <w:lang w:val="en-US" w:eastAsia="zh-CN"/>
        </w:rPr>
      </w:pPr>
      <w:r>
        <w:rPr>
          <w:rFonts w:hint="eastAsia" w:ascii="Times New Roman" w:hAnsi="Times New Roman" w:cs="Times New Roman"/>
          <w:spacing w:val="3"/>
          <w:sz w:val="32"/>
          <w:szCs w:val="32"/>
          <w:lang w:val="en-US" w:eastAsia="zh-CN"/>
        </w:rPr>
        <w:t>7.研究生休学、保留学籍、延期期间不得申请国家奖学金；</w:t>
      </w:r>
    </w:p>
    <w:p w14:paraId="6C3F06E0">
      <w:pPr>
        <w:pStyle w:val="3"/>
        <w:kinsoku/>
        <w:spacing w:line="600" w:lineRule="exact"/>
        <w:ind w:firstLine="652" w:firstLineChars="200"/>
        <w:jc w:val="both"/>
        <w:rPr>
          <w:rFonts w:hint="eastAsia" w:ascii="Times New Roman" w:hAnsi="Times New Roman" w:cs="Times New Roman"/>
          <w:spacing w:val="3"/>
          <w:sz w:val="32"/>
          <w:szCs w:val="32"/>
          <w:lang w:val="en-US" w:eastAsia="zh-CN"/>
        </w:rPr>
      </w:pPr>
      <w:r>
        <w:rPr>
          <w:rFonts w:hint="eastAsia" w:ascii="Times New Roman" w:hAnsi="Times New Roman" w:cs="Times New Roman"/>
          <w:spacing w:val="3"/>
          <w:sz w:val="32"/>
          <w:szCs w:val="32"/>
          <w:lang w:val="en-US" w:eastAsia="zh-CN"/>
        </w:rPr>
        <w:t>8.在科研工作中发挥积极作用，科研能力突出，具有良好的发展潜力；学位论文进展状态好，并已取得显著成果。</w:t>
      </w:r>
    </w:p>
    <w:p w14:paraId="5DE9C2A9">
      <w:pPr>
        <w:pStyle w:val="3"/>
        <w:kinsoku/>
        <w:spacing w:line="600" w:lineRule="exact"/>
        <w:ind w:firstLine="675" w:firstLineChars="200"/>
        <w:jc w:val="both"/>
        <w:rPr>
          <w:rFonts w:ascii="Times New Roman" w:hAnsi="Times New Roman" w:eastAsia="方正仿宋简体" w:cs="Times New Roman"/>
          <w:sz w:val="32"/>
          <w:szCs w:val="32"/>
          <w:lang w:eastAsia="zh-CN"/>
        </w:rPr>
      </w:pPr>
      <w:r>
        <w:rPr>
          <w:rFonts w:hint="eastAsia" w:ascii="Times New Roman" w:hAnsi="Times New Roman" w:eastAsia="方正仿宋简体" w:cs="Times New Roman"/>
          <w:b/>
          <w:bCs/>
          <w:spacing w:val="8"/>
          <w:sz w:val="32"/>
          <w:szCs w:val="32"/>
          <w:lang w:eastAsia="zh-CN"/>
        </w:rPr>
        <w:t>（二）评选范围</w:t>
      </w:r>
    </w:p>
    <w:p w14:paraId="6BDDAC8D">
      <w:pPr>
        <w:pStyle w:val="3"/>
        <w:kinsoku/>
        <w:spacing w:line="600" w:lineRule="exact"/>
        <w:ind w:firstLine="708" w:firstLineChars="200"/>
        <w:jc w:val="both"/>
        <w:rPr>
          <w:rFonts w:ascii="Times New Roman" w:hAnsi="Times New Roman" w:eastAsia="方正仿宋简体" w:cs="Times New Roman"/>
          <w:sz w:val="32"/>
          <w:szCs w:val="32"/>
          <w:lang w:eastAsia="zh-CN"/>
        </w:rPr>
      </w:pPr>
      <w:r>
        <w:rPr>
          <w:rFonts w:ascii="Times New Roman" w:hAnsi="Times New Roman" w:eastAsia="方正仿宋简体" w:cs="Times New Roman"/>
          <w:spacing w:val="17"/>
          <w:sz w:val="32"/>
          <w:szCs w:val="32"/>
          <w:lang w:eastAsia="zh-CN"/>
        </w:rPr>
        <w:t>1.</w:t>
      </w:r>
      <w:r>
        <w:rPr>
          <w:rFonts w:hint="eastAsia" w:ascii="Times New Roman" w:hAnsi="Times New Roman" w:eastAsia="方正仿宋简体" w:cs="Times New Roman"/>
          <w:spacing w:val="17"/>
          <w:sz w:val="32"/>
          <w:szCs w:val="32"/>
          <w:lang w:eastAsia="zh-CN"/>
        </w:rPr>
        <w:t>基本修业年限内在籍在册的纳入全国研究生招生计划的全</w:t>
      </w:r>
      <w:r>
        <w:rPr>
          <w:rFonts w:hint="eastAsia" w:ascii="Times New Roman" w:hAnsi="Times New Roman" w:eastAsia="方正仿宋简体" w:cs="Times New Roman"/>
          <w:spacing w:val="12"/>
          <w:sz w:val="32"/>
          <w:szCs w:val="32"/>
          <w:lang w:eastAsia="zh-CN"/>
        </w:rPr>
        <w:t>日制非定向就业类研究生，定向就业类中的</w:t>
      </w:r>
      <w:r>
        <w:rPr>
          <w:rFonts w:ascii="Times New Roman" w:hAnsi="Times New Roman" w:eastAsia="方正仿宋简体" w:cs="Times New Roman"/>
          <w:spacing w:val="12"/>
          <w:sz w:val="32"/>
          <w:szCs w:val="32"/>
          <w:lang w:eastAsia="zh-CN"/>
        </w:rPr>
        <w:t>“</w:t>
      </w:r>
      <w:r>
        <w:rPr>
          <w:rFonts w:hint="eastAsia" w:ascii="Times New Roman" w:hAnsi="Times New Roman" w:eastAsia="方正仿宋简体" w:cs="Times New Roman"/>
          <w:spacing w:val="12"/>
          <w:sz w:val="32"/>
          <w:szCs w:val="32"/>
          <w:lang w:eastAsia="zh-CN"/>
        </w:rPr>
        <w:t>高层次人才强军计划</w:t>
      </w:r>
      <w:r>
        <w:rPr>
          <w:rFonts w:ascii="Times New Roman" w:hAnsi="Times New Roman" w:eastAsia="方正仿宋简体" w:cs="Times New Roman"/>
          <w:spacing w:val="12"/>
          <w:sz w:val="32"/>
          <w:szCs w:val="32"/>
          <w:lang w:eastAsia="zh-CN"/>
        </w:rPr>
        <w:t>”</w:t>
      </w:r>
      <w:r>
        <w:rPr>
          <w:rFonts w:hint="eastAsia" w:ascii="Times New Roman" w:hAnsi="Times New Roman" w:eastAsia="方正仿宋简体" w:cs="Times New Roman"/>
          <w:spacing w:val="8"/>
          <w:sz w:val="32"/>
          <w:szCs w:val="32"/>
          <w:lang w:eastAsia="zh-CN"/>
        </w:rPr>
        <w:t>和</w:t>
      </w:r>
      <w:r>
        <w:rPr>
          <w:rFonts w:ascii="Times New Roman" w:hAnsi="Times New Roman" w:eastAsia="方正仿宋简体" w:cs="Times New Roman"/>
          <w:spacing w:val="8"/>
          <w:sz w:val="32"/>
          <w:szCs w:val="32"/>
          <w:lang w:eastAsia="zh-CN"/>
        </w:rPr>
        <w:t>“</w:t>
      </w:r>
      <w:r>
        <w:rPr>
          <w:rFonts w:hint="eastAsia" w:ascii="Times New Roman" w:hAnsi="Times New Roman" w:eastAsia="方正仿宋简体" w:cs="Times New Roman"/>
          <w:spacing w:val="8"/>
          <w:sz w:val="32"/>
          <w:szCs w:val="32"/>
          <w:lang w:eastAsia="zh-CN"/>
        </w:rPr>
        <w:t>少数民族高层次骨干人才计划</w:t>
      </w:r>
      <w:r>
        <w:rPr>
          <w:rFonts w:ascii="Times New Roman" w:hAnsi="Times New Roman" w:eastAsia="方正仿宋简体" w:cs="Times New Roman"/>
          <w:spacing w:val="8"/>
          <w:sz w:val="32"/>
          <w:szCs w:val="32"/>
          <w:lang w:eastAsia="zh-CN"/>
        </w:rPr>
        <w:t>”</w:t>
      </w:r>
      <w:r>
        <w:rPr>
          <w:rFonts w:hint="eastAsia" w:ascii="Times New Roman" w:hAnsi="Times New Roman" w:eastAsia="方正仿宋简体" w:cs="Times New Roman"/>
          <w:spacing w:val="8"/>
          <w:sz w:val="32"/>
          <w:szCs w:val="32"/>
          <w:lang w:eastAsia="zh-CN"/>
        </w:rPr>
        <w:t>招收的研究生。</w:t>
      </w:r>
    </w:p>
    <w:p w14:paraId="3231914A">
      <w:pPr>
        <w:pStyle w:val="3"/>
        <w:kinsoku/>
        <w:spacing w:line="600" w:lineRule="exact"/>
        <w:ind w:firstLine="664" w:firstLineChars="200"/>
        <w:jc w:val="both"/>
        <w:rPr>
          <w:rFonts w:ascii="Times New Roman" w:hAnsi="Times New Roman" w:eastAsia="方正仿宋简体" w:cs="Times New Roman"/>
          <w:sz w:val="32"/>
          <w:szCs w:val="32"/>
          <w:lang w:eastAsia="zh-CN"/>
        </w:rPr>
      </w:pPr>
      <w:r>
        <w:rPr>
          <w:rFonts w:ascii="Times New Roman" w:hAnsi="Times New Roman" w:eastAsia="方正仿宋简体" w:cs="Times New Roman"/>
          <w:spacing w:val="6"/>
          <w:sz w:val="32"/>
          <w:szCs w:val="32"/>
          <w:lang w:eastAsia="zh-CN"/>
        </w:rPr>
        <w:t>2.</w:t>
      </w:r>
      <w:r>
        <w:rPr>
          <w:rFonts w:hint="eastAsia" w:ascii="Times New Roman" w:hAnsi="Times New Roman" w:eastAsia="方正仿宋简体" w:cs="Times New Roman"/>
          <w:spacing w:val="9"/>
          <w:sz w:val="32"/>
          <w:szCs w:val="32"/>
          <w:lang w:eastAsia="zh-CN"/>
        </w:rPr>
        <w:t>硕士研究生须在2024年9月以后入学，在2026年9月30日前已完成硕士学位论文</w:t>
      </w:r>
      <w:r>
        <w:rPr>
          <w:rFonts w:hint="eastAsia" w:ascii="Times New Roman" w:hAnsi="Times New Roman" w:cs="Times New Roman"/>
          <w:spacing w:val="9"/>
          <w:sz w:val="32"/>
          <w:szCs w:val="32"/>
          <w:lang w:val="en-US" w:eastAsia="zh-CN"/>
        </w:rPr>
        <w:t>或者实践成果</w:t>
      </w:r>
      <w:r>
        <w:rPr>
          <w:rFonts w:hint="eastAsia" w:ascii="Times New Roman" w:hAnsi="Times New Roman" w:eastAsia="方正仿宋简体" w:cs="Times New Roman"/>
          <w:spacing w:val="9"/>
          <w:sz w:val="32"/>
          <w:szCs w:val="32"/>
          <w:lang w:eastAsia="zh-CN"/>
        </w:rPr>
        <w:t>开题，且成绩排名与综合排名均在前50%</w:t>
      </w:r>
      <w:r>
        <w:rPr>
          <w:rFonts w:hint="eastAsia" w:ascii="Times New Roman" w:hAnsi="Times New Roman" w:cs="Times New Roman"/>
          <w:spacing w:val="9"/>
          <w:sz w:val="32"/>
          <w:szCs w:val="32"/>
          <w:lang w:eastAsia="zh-CN"/>
        </w:rPr>
        <w:t>。</w:t>
      </w:r>
    </w:p>
    <w:p w14:paraId="641B3DD7">
      <w:pPr>
        <w:pStyle w:val="3"/>
        <w:kinsoku/>
        <w:spacing w:line="600" w:lineRule="exact"/>
        <w:ind w:firstLine="676" w:firstLineChars="200"/>
        <w:jc w:val="both"/>
        <w:rPr>
          <w:rFonts w:ascii="Times New Roman" w:hAnsi="Times New Roman" w:eastAsia="方正仿宋简体" w:cs="Times New Roman"/>
          <w:sz w:val="32"/>
          <w:szCs w:val="32"/>
          <w:lang w:eastAsia="zh-CN"/>
        </w:rPr>
      </w:pPr>
      <w:r>
        <w:rPr>
          <w:rFonts w:hint="eastAsia" w:ascii="Times New Roman" w:hAnsi="Times New Roman" w:cs="Times New Roman"/>
          <w:spacing w:val="9"/>
          <w:sz w:val="32"/>
          <w:szCs w:val="32"/>
          <w:lang w:val="en-US" w:eastAsia="zh-CN"/>
        </w:rPr>
        <w:t>3</w:t>
      </w:r>
      <w:r>
        <w:rPr>
          <w:rFonts w:ascii="Times New Roman" w:hAnsi="Times New Roman" w:eastAsia="方正仿宋简体" w:cs="Times New Roman"/>
          <w:spacing w:val="6"/>
          <w:sz w:val="32"/>
          <w:szCs w:val="32"/>
          <w:lang w:eastAsia="zh-CN"/>
        </w:rPr>
        <w:t>.</w:t>
      </w:r>
      <w:r>
        <w:rPr>
          <w:rFonts w:hint="eastAsia" w:ascii="Times New Roman" w:hAnsi="Times New Roman" w:eastAsia="方正仿宋简体" w:cs="Times New Roman"/>
          <w:spacing w:val="9"/>
          <w:sz w:val="32"/>
          <w:szCs w:val="32"/>
          <w:lang w:eastAsia="zh-CN"/>
        </w:rPr>
        <w:t>研究生可多次申请国家奖学金，申请所依托的成果须为上次获奖后的新增成果。</w:t>
      </w:r>
    </w:p>
    <w:p w14:paraId="2CC97E0A">
      <w:pPr>
        <w:pStyle w:val="3"/>
        <w:kinsoku/>
        <w:spacing w:line="600" w:lineRule="exact"/>
        <w:ind w:firstLine="643" w:firstLineChars="200"/>
        <w:jc w:val="both"/>
        <w:rPr>
          <w:rFonts w:ascii="Times New Roman" w:hAnsi="Times New Roman" w:eastAsia="方正仿宋简体" w:cs="Times New Roman"/>
          <w:sz w:val="32"/>
          <w:szCs w:val="32"/>
          <w:lang w:eastAsia="zh-CN"/>
        </w:rPr>
      </w:pPr>
      <w:r>
        <w:rPr>
          <w:rFonts w:hint="eastAsia" w:ascii="Times New Roman" w:hAnsi="Times New Roman" w:eastAsia="方正仿宋简体" w:cs="Times New Roman"/>
          <w:b/>
          <w:bCs/>
          <w:sz w:val="32"/>
          <w:szCs w:val="32"/>
          <w:lang w:eastAsia="zh-CN"/>
        </w:rPr>
        <w:t>（三）奖励标准</w:t>
      </w:r>
    </w:p>
    <w:p w14:paraId="48F51FC5">
      <w:pPr>
        <w:pStyle w:val="3"/>
        <w:kinsoku/>
        <w:spacing w:line="600" w:lineRule="exact"/>
        <w:ind w:firstLine="676" w:firstLineChars="200"/>
        <w:jc w:val="both"/>
        <w:rPr>
          <w:rFonts w:ascii="Times New Roman" w:hAnsi="Times New Roman" w:eastAsia="方正仿宋简体" w:cs="Times New Roman"/>
          <w:sz w:val="32"/>
          <w:szCs w:val="32"/>
          <w:lang w:eastAsia="zh-CN"/>
        </w:rPr>
      </w:pPr>
      <w:r>
        <w:rPr>
          <w:rFonts w:hint="eastAsia" w:ascii="Times New Roman" w:hAnsi="Times New Roman" w:eastAsia="方正仿宋简体" w:cs="Times New Roman"/>
          <w:spacing w:val="9"/>
          <w:sz w:val="32"/>
          <w:szCs w:val="32"/>
          <w:lang w:eastAsia="zh-CN"/>
        </w:rPr>
        <w:t>按照国家规定，硕士研究生国家奖学金每生每年</w:t>
      </w:r>
      <w:r>
        <w:rPr>
          <w:rFonts w:ascii="Times New Roman" w:hAnsi="Times New Roman" w:eastAsia="方正仿宋简体" w:cs="Times New Roman"/>
          <w:spacing w:val="9"/>
          <w:sz w:val="32"/>
          <w:szCs w:val="32"/>
          <w:lang w:eastAsia="zh-CN"/>
        </w:rPr>
        <w:t>2</w:t>
      </w:r>
      <w:r>
        <w:rPr>
          <w:rFonts w:hint="eastAsia" w:ascii="Times New Roman" w:hAnsi="Times New Roman" w:eastAsia="方正仿宋简体" w:cs="Times New Roman"/>
          <w:spacing w:val="9"/>
          <w:sz w:val="32"/>
          <w:szCs w:val="32"/>
          <w:lang w:eastAsia="zh-CN"/>
        </w:rPr>
        <w:t>万元</w:t>
      </w:r>
      <w:r>
        <w:rPr>
          <w:rFonts w:hint="eastAsia" w:ascii="Times New Roman" w:hAnsi="Times New Roman" w:cs="Times New Roman"/>
          <w:spacing w:val="9"/>
          <w:sz w:val="32"/>
          <w:szCs w:val="32"/>
          <w:lang w:eastAsia="zh-CN"/>
        </w:rPr>
        <w:t>。</w:t>
      </w:r>
    </w:p>
    <w:p w14:paraId="7ED0B61C">
      <w:pPr>
        <w:kinsoku/>
        <w:spacing w:line="600" w:lineRule="exact"/>
        <w:ind w:firstLine="668" w:firstLineChars="200"/>
        <w:jc w:val="both"/>
        <w:rPr>
          <w:rFonts w:ascii="黑体" w:hAnsi="黑体" w:eastAsia="黑体" w:cs="Times New Roman"/>
          <w:spacing w:val="7"/>
          <w:sz w:val="32"/>
          <w:szCs w:val="32"/>
          <w:lang w:eastAsia="zh-CN"/>
        </w:rPr>
      </w:pPr>
      <w:r>
        <w:rPr>
          <w:rFonts w:ascii="黑体" w:hAnsi="黑体" w:eastAsia="黑体" w:cs="Times New Roman"/>
          <w:spacing w:val="7"/>
          <w:sz w:val="32"/>
          <w:szCs w:val="32"/>
          <w:lang w:eastAsia="zh-CN"/>
        </w:rPr>
        <w:t>三、名额分配原则及评审办法</w:t>
      </w:r>
    </w:p>
    <w:p w14:paraId="27E73F71">
      <w:pPr>
        <w:pStyle w:val="3"/>
        <w:kinsoku/>
        <w:spacing w:line="600" w:lineRule="exact"/>
        <w:ind w:firstLine="651" w:firstLineChars="200"/>
        <w:jc w:val="both"/>
        <w:rPr>
          <w:rFonts w:ascii="Times New Roman" w:hAnsi="Times New Roman" w:eastAsia="方正仿宋简体" w:cs="Times New Roman"/>
          <w:sz w:val="32"/>
          <w:szCs w:val="32"/>
          <w:lang w:eastAsia="zh-CN"/>
        </w:rPr>
      </w:pPr>
      <w:r>
        <w:rPr>
          <w:rFonts w:hint="eastAsia" w:ascii="Times New Roman" w:hAnsi="Times New Roman" w:eastAsia="方正仿宋简体" w:cs="Times New Roman"/>
          <w:b/>
          <w:bCs/>
          <w:spacing w:val="2"/>
          <w:sz w:val="32"/>
          <w:szCs w:val="32"/>
          <w:lang w:eastAsia="zh-CN"/>
        </w:rPr>
        <w:t>（一）名额分配原则</w:t>
      </w:r>
    </w:p>
    <w:p w14:paraId="2CAC1DAD">
      <w:pPr>
        <w:pStyle w:val="3"/>
        <w:kinsoku/>
        <w:spacing w:line="600" w:lineRule="exact"/>
        <w:ind w:firstLine="676" w:firstLineChars="200"/>
        <w:jc w:val="both"/>
        <w:rPr>
          <w:rFonts w:hint="eastAsia" w:ascii="Times New Roman" w:hAnsi="Times New Roman" w:eastAsia="方正仿宋简体" w:cs="Times New Roman"/>
          <w:spacing w:val="9"/>
          <w:sz w:val="32"/>
          <w:szCs w:val="32"/>
          <w:lang w:eastAsia="zh-CN"/>
        </w:rPr>
      </w:pPr>
      <w:r>
        <w:rPr>
          <w:rFonts w:hint="eastAsia" w:ascii="Times New Roman" w:hAnsi="Times New Roman" w:eastAsia="方正仿宋简体" w:cs="Times New Roman"/>
          <w:spacing w:val="9"/>
          <w:sz w:val="32"/>
          <w:szCs w:val="32"/>
          <w:lang w:eastAsia="zh-CN"/>
        </w:rPr>
        <w:t>1.研究生国家奖学金每学年评审一次，评审工作坚持公开</w:t>
      </w:r>
      <w:r>
        <w:rPr>
          <w:rFonts w:hint="eastAsia" w:ascii="Times New Roman" w:hAnsi="Times New Roman" w:cs="Times New Roman"/>
          <w:spacing w:val="9"/>
          <w:sz w:val="32"/>
          <w:szCs w:val="32"/>
          <w:lang w:eastAsia="zh-CN"/>
        </w:rPr>
        <w:t>、</w:t>
      </w:r>
      <w:r>
        <w:rPr>
          <w:rFonts w:hint="eastAsia" w:ascii="Times New Roman" w:hAnsi="Times New Roman" w:eastAsia="方正仿宋简体" w:cs="Times New Roman"/>
          <w:spacing w:val="9"/>
          <w:sz w:val="32"/>
          <w:szCs w:val="32"/>
          <w:lang w:eastAsia="zh-CN"/>
        </w:rPr>
        <w:t>公平、公正、择优的原则，严格执行有关规定，杜绝弄虚作假。</w:t>
      </w:r>
    </w:p>
    <w:p w14:paraId="41332BCB">
      <w:pPr>
        <w:pStyle w:val="3"/>
        <w:kinsoku/>
        <w:spacing w:line="600" w:lineRule="exact"/>
        <w:ind w:firstLine="676" w:firstLineChars="200"/>
        <w:jc w:val="both"/>
        <w:rPr>
          <w:rFonts w:hint="eastAsia" w:ascii="Times New Roman" w:hAnsi="Times New Roman" w:eastAsia="方正仿宋简体" w:cs="Times New Roman"/>
          <w:spacing w:val="9"/>
          <w:sz w:val="32"/>
          <w:szCs w:val="32"/>
          <w:lang w:eastAsia="zh-CN"/>
        </w:rPr>
      </w:pPr>
      <w:r>
        <w:rPr>
          <w:rFonts w:hint="eastAsia" w:ascii="Times New Roman" w:hAnsi="Times New Roman" w:eastAsia="方正仿宋简体" w:cs="Times New Roman"/>
          <w:spacing w:val="9"/>
          <w:sz w:val="32"/>
          <w:szCs w:val="32"/>
          <w:lang w:eastAsia="zh-CN"/>
        </w:rPr>
        <w:t>2.在统筹考虑各学科特点的基础上，名额分配原则上按照学术学位、专业学位的硕士，分别根据参评人数确定。工程硕博士培养改革专项学生单列指标、单独评审及排序。</w:t>
      </w:r>
    </w:p>
    <w:p w14:paraId="4C41CD04">
      <w:pPr>
        <w:pStyle w:val="3"/>
        <w:kinsoku/>
        <w:spacing w:line="600" w:lineRule="exact"/>
        <w:ind w:firstLine="675" w:firstLineChars="200"/>
        <w:jc w:val="both"/>
        <w:rPr>
          <w:rFonts w:ascii="Times New Roman" w:hAnsi="Times New Roman" w:eastAsia="方正仿宋简体" w:cs="Times New Roman"/>
          <w:sz w:val="32"/>
          <w:szCs w:val="32"/>
          <w:lang w:eastAsia="zh-CN"/>
        </w:rPr>
      </w:pPr>
      <w:r>
        <w:rPr>
          <w:rFonts w:hint="eastAsia" w:ascii="Times New Roman" w:hAnsi="Times New Roman" w:eastAsia="方正仿宋简体" w:cs="Times New Roman"/>
          <w:b/>
          <w:bCs/>
          <w:spacing w:val="8"/>
          <w:sz w:val="32"/>
          <w:szCs w:val="32"/>
          <w:lang w:eastAsia="zh-CN"/>
        </w:rPr>
        <w:t>（二）评审办法</w:t>
      </w:r>
    </w:p>
    <w:p w14:paraId="1362F6C9">
      <w:pPr>
        <w:pStyle w:val="3"/>
        <w:kinsoku/>
        <w:spacing w:line="600" w:lineRule="exact"/>
        <w:ind w:firstLine="643" w:firstLineChars="200"/>
        <w:jc w:val="both"/>
        <w:rPr>
          <w:rFonts w:ascii="Times New Roman" w:hAnsi="Times New Roman" w:eastAsia="方正仿宋简体" w:cs="Times New Roman"/>
          <w:sz w:val="32"/>
          <w:szCs w:val="32"/>
          <w:lang w:eastAsia="zh-CN"/>
        </w:rPr>
      </w:pPr>
      <w:r>
        <w:rPr>
          <w:rFonts w:ascii="Times New Roman" w:hAnsi="Times New Roman" w:eastAsia="方正仿宋简体" w:cs="Times New Roman"/>
          <w:b/>
          <w:bCs/>
          <w:sz w:val="32"/>
          <w:szCs w:val="32"/>
          <w:lang w:eastAsia="zh-CN"/>
        </w:rPr>
        <w:t>1.</w:t>
      </w:r>
      <w:r>
        <w:rPr>
          <w:rFonts w:hint="eastAsia" w:ascii="Times New Roman" w:hAnsi="Times New Roman" w:eastAsia="方正仿宋简体" w:cs="Times New Roman"/>
          <w:b/>
          <w:bCs/>
          <w:sz w:val="32"/>
          <w:szCs w:val="32"/>
          <w:lang w:eastAsia="zh-CN"/>
        </w:rPr>
        <w:t>评审内容</w:t>
      </w:r>
    </w:p>
    <w:p w14:paraId="18333F34">
      <w:pPr>
        <w:pStyle w:val="3"/>
        <w:kinsoku/>
        <w:spacing w:line="600" w:lineRule="exact"/>
        <w:ind w:firstLine="684" w:firstLineChars="200"/>
        <w:jc w:val="both"/>
        <w:rPr>
          <w:rFonts w:ascii="Times New Roman" w:hAnsi="Times New Roman" w:eastAsia="方正仿宋简体" w:cs="Times New Roman"/>
          <w:sz w:val="32"/>
          <w:szCs w:val="32"/>
          <w:lang w:eastAsia="zh-CN"/>
        </w:rPr>
      </w:pPr>
      <w:r>
        <w:rPr>
          <w:rFonts w:hint="eastAsia" w:ascii="Times New Roman" w:hAnsi="Times New Roman" w:eastAsia="方正仿宋简体" w:cs="Times New Roman"/>
          <w:spacing w:val="11"/>
          <w:sz w:val="32"/>
          <w:szCs w:val="32"/>
          <w:lang w:eastAsia="zh-CN"/>
        </w:rPr>
        <w:t>研究生国家奖学金评选的评审内容包括在本学制期间的德育表</w:t>
      </w:r>
      <w:r>
        <w:rPr>
          <w:rFonts w:hint="eastAsia" w:ascii="Times New Roman" w:hAnsi="Times New Roman" w:eastAsia="方正仿宋简体" w:cs="Times New Roman"/>
          <w:spacing w:val="4"/>
          <w:sz w:val="32"/>
          <w:szCs w:val="32"/>
          <w:lang w:eastAsia="zh-CN"/>
        </w:rPr>
        <w:t>现、科研能力、科研工作成绩、工程技术创新创造能力、学习成绩、</w:t>
      </w:r>
      <w:r>
        <w:rPr>
          <w:rFonts w:hint="eastAsia" w:ascii="Times New Roman" w:hAnsi="Times New Roman" w:eastAsia="方正仿宋简体" w:cs="Times New Roman"/>
          <w:spacing w:val="6"/>
          <w:sz w:val="32"/>
          <w:szCs w:val="32"/>
          <w:lang w:eastAsia="zh-CN"/>
        </w:rPr>
        <w:t>论文进展等内容。参评研究生所有业绩材料起始时间为</w:t>
      </w:r>
      <w:r>
        <w:rPr>
          <w:rFonts w:ascii="Times New Roman" w:hAnsi="Times New Roman" w:eastAsia="方正仿宋简体" w:cs="Times New Roman"/>
          <w:spacing w:val="5"/>
          <w:sz w:val="32"/>
          <w:szCs w:val="32"/>
          <w:lang w:eastAsia="zh-CN"/>
        </w:rPr>
        <w:t>“</w:t>
      </w:r>
      <w:r>
        <w:rPr>
          <w:rFonts w:hint="eastAsia" w:ascii="Times New Roman" w:hAnsi="Times New Roman" w:eastAsia="方正仿宋简体" w:cs="Times New Roman"/>
          <w:spacing w:val="5"/>
          <w:sz w:val="32"/>
          <w:szCs w:val="32"/>
          <w:lang w:eastAsia="zh-CN"/>
        </w:rPr>
        <w:t>本学制开始</w:t>
      </w:r>
      <w:r>
        <w:rPr>
          <w:rFonts w:hint="eastAsia" w:ascii="Times New Roman" w:hAnsi="Times New Roman" w:eastAsia="方正仿宋简体" w:cs="Times New Roman"/>
          <w:spacing w:val="6"/>
          <w:sz w:val="32"/>
          <w:szCs w:val="32"/>
          <w:lang w:eastAsia="zh-CN"/>
        </w:rPr>
        <w:t>时间</w:t>
      </w:r>
      <w:r>
        <w:rPr>
          <w:rFonts w:ascii="Times New Roman" w:hAnsi="Times New Roman" w:eastAsia="方正仿宋简体" w:cs="Times New Roman"/>
          <w:spacing w:val="6"/>
          <w:sz w:val="32"/>
          <w:szCs w:val="32"/>
          <w:lang w:eastAsia="zh-CN"/>
        </w:rPr>
        <w:t>”</w:t>
      </w:r>
      <w:r>
        <w:rPr>
          <w:rFonts w:hint="eastAsia" w:ascii="Times New Roman" w:hAnsi="Times New Roman" w:eastAsia="方正仿宋简体" w:cs="Times New Roman"/>
          <w:spacing w:val="6"/>
          <w:sz w:val="32"/>
          <w:szCs w:val="32"/>
          <w:lang w:eastAsia="zh-CN"/>
        </w:rPr>
        <w:t>，截止时间为学院通知</w:t>
      </w:r>
      <w:r>
        <w:rPr>
          <w:rFonts w:ascii="Times New Roman" w:hAnsi="Times New Roman" w:eastAsia="方正仿宋简体" w:cs="Times New Roman"/>
          <w:spacing w:val="6"/>
          <w:sz w:val="32"/>
          <w:szCs w:val="32"/>
          <w:lang w:eastAsia="zh-CN"/>
        </w:rPr>
        <w:t>“</w:t>
      </w:r>
      <w:r>
        <w:rPr>
          <w:rFonts w:hint="eastAsia" w:ascii="Times New Roman" w:hAnsi="Times New Roman" w:eastAsia="方正仿宋简体" w:cs="Times New Roman"/>
          <w:spacing w:val="6"/>
          <w:sz w:val="32"/>
          <w:szCs w:val="32"/>
          <w:lang w:eastAsia="zh-CN"/>
        </w:rPr>
        <w:t>提交申请材料的截止日期</w:t>
      </w:r>
      <w:r>
        <w:rPr>
          <w:rFonts w:ascii="Times New Roman" w:hAnsi="Times New Roman" w:eastAsia="方正仿宋简体" w:cs="Times New Roman"/>
          <w:spacing w:val="6"/>
          <w:sz w:val="32"/>
          <w:szCs w:val="32"/>
          <w:lang w:eastAsia="zh-CN"/>
        </w:rPr>
        <w:t>”</w:t>
      </w:r>
      <w:r>
        <w:rPr>
          <w:rFonts w:hint="eastAsia" w:ascii="Times New Roman" w:hAnsi="Times New Roman" w:eastAsia="方正仿宋简体" w:cs="Times New Roman"/>
          <w:spacing w:val="6"/>
          <w:sz w:val="32"/>
          <w:szCs w:val="32"/>
          <w:lang w:eastAsia="zh-CN"/>
        </w:rPr>
        <w:t>，</w:t>
      </w:r>
      <w:r>
        <w:rPr>
          <w:rFonts w:hint="eastAsia" w:ascii="Times New Roman" w:hAnsi="Times New Roman" w:eastAsia="方正仿宋简体" w:cs="Times New Roman"/>
          <w:spacing w:val="9"/>
          <w:sz w:val="32"/>
          <w:szCs w:val="32"/>
          <w:lang w:eastAsia="zh-CN"/>
        </w:rPr>
        <w:t>其中，</w:t>
      </w:r>
      <w:r>
        <w:rPr>
          <w:rFonts w:hint="eastAsia" w:ascii="Times New Roman" w:hAnsi="Times New Roman" w:eastAsia="方正仿宋简体" w:cs="Times New Roman"/>
          <w:spacing w:val="-8"/>
          <w:sz w:val="32"/>
          <w:szCs w:val="32"/>
          <w:lang w:eastAsia="zh-CN"/>
        </w:rPr>
        <w:t>论文以接收时间为准，须提供正式接收函，期刊</w:t>
      </w:r>
      <w:r>
        <w:rPr>
          <w:rFonts w:hint="eastAsia" w:ascii="Times New Roman" w:hAnsi="Times New Roman" w:cs="Times New Roman"/>
          <w:spacing w:val="-8"/>
          <w:sz w:val="32"/>
          <w:szCs w:val="32"/>
          <w:lang w:val="en-US" w:eastAsia="zh-CN"/>
        </w:rPr>
        <w:t>分区以2025年</w:t>
      </w:r>
      <w:r>
        <w:rPr>
          <w:rFonts w:hint="eastAsia" w:ascii="Times New Roman" w:hAnsi="Times New Roman" w:eastAsia="方正仿宋简体" w:cs="Times New Roman"/>
          <w:spacing w:val="-8"/>
          <w:sz w:val="32"/>
          <w:szCs w:val="32"/>
          <w:lang w:eastAsia="zh-CN"/>
        </w:rPr>
        <w:t>中科院分区</w:t>
      </w:r>
      <w:r>
        <w:rPr>
          <w:rFonts w:hint="eastAsia" w:ascii="Times New Roman" w:hAnsi="Times New Roman" w:cs="Times New Roman"/>
          <w:spacing w:val="-8"/>
          <w:sz w:val="32"/>
          <w:szCs w:val="32"/>
          <w:lang w:val="en-US" w:eastAsia="zh-CN"/>
        </w:rPr>
        <w:t>表为准，</w:t>
      </w:r>
      <w:r>
        <w:rPr>
          <w:rFonts w:hint="eastAsia" w:ascii="Times New Roman" w:hAnsi="Times New Roman" w:eastAsia="方正仿宋简体" w:cs="Times New Roman"/>
          <w:spacing w:val="-8"/>
          <w:sz w:val="32"/>
          <w:szCs w:val="32"/>
          <w:lang w:eastAsia="zh-CN"/>
        </w:rPr>
        <w:t>影响因子以最新</w:t>
      </w:r>
      <w:r>
        <w:rPr>
          <w:rFonts w:hint="eastAsia" w:ascii="Times New Roman" w:hAnsi="Times New Roman" w:cs="Times New Roman"/>
          <w:spacing w:val="-8"/>
          <w:sz w:val="32"/>
          <w:szCs w:val="32"/>
          <w:lang w:val="en-US" w:eastAsia="zh-CN"/>
        </w:rPr>
        <w:t>结果</w:t>
      </w:r>
      <w:r>
        <w:rPr>
          <w:rFonts w:hint="eastAsia" w:ascii="Times New Roman" w:hAnsi="Times New Roman" w:eastAsia="方正仿宋简体" w:cs="Times New Roman"/>
          <w:spacing w:val="-8"/>
          <w:sz w:val="32"/>
          <w:szCs w:val="32"/>
          <w:lang w:eastAsia="zh-CN"/>
        </w:rPr>
        <w:t>为准；</w:t>
      </w:r>
      <w:r>
        <w:rPr>
          <w:rFonts w:hint="eastAsia" w:ascii="Times New Roman" w:hAnsi="Times New Roman" w:eastAsia="方正仿宋简体" w:cs="Times New Roman"/>
          <w:spacing w:val="9"/>
          <w:sz w:val="32"/>
          <w:szCs w:val="32"/>
          <w:lang w:eastAsia="zh-CN"/>
        </w:rPr>
        <w:t>专利以授权时间</w:t>
      </w:r>
      <w:r>
        <w:rPr>
          <w:rFonts w:hint="eastAsia" w:ascii="Times New Roman" w:hAnsi="Times New Roman" w:eastAsia="方正仿宋简体" w:cs="Times New Roman"/>
          <w:spacing w:val="8"/>
          <w:sz w:val="32"/>
          <w:szCs w:val="32"/>
          <w:lang w:eastAsia="zh-CN"/>
        </w:rPr>
        <w:t>为准；所有业绩的第一署名单位原则上应为哈尔滨工业大学材料科学与工程学院</w:t>
      </w:r>
      <w:r>
        <w:rPr>
          <w:rFonts w:hint="eastAsia" w:ascii="Times New Roman" w:hAnsi="Times New Roman" w:cs="Times New Roman"/>
          <w:spacing w:val="8"/>
          <w:sz w:val="32"/>
          <w:szCs w:val="32"/>
          <w:lang w:val="en-US" w:eastAsia="zh-CN"/>
        </w:rPr>
        <w:t>或</w:t>
      </w:r>
      <w:r>
        <w:rPr>
          <w:rFonts w:hint="eastAsia" w:ascii="Times New Roman" w:hAnsi="Times New Roman" w:eastAsia="方正仿宋简体" w:cs="Times New Roman"/>
          <w:spacing w:val="8"/>
          <w:sz w:val="32"/>
          <w:szCs w:val="32"/>
          <w:lang w:eastAsia="zh-CN"/>
        </w:rPr>
        <w:t>哈尔滨工业大学</w:t>
      </w:r>
      <w:r>
        <w:rPr>
          <w:rFonts w:hint="eastAsia" w:ascii="Times New Roman" w:hAnsi="Times New Roman" w:cs="Times New Roman"/>
          <w:spacing w:val="8"/>
          <w:sz w:val="32"/>
          <w:szCs w:val="32"/>
          <w:lang w:val="en-US" w:eastAsia="zh-CN"/>
        </w:rPr>
        <w:t>(威海)</w:t>
      </w:r>
      <w:r>
        <w:rPr>
          <w:rFonts w:hint="eastAsia" w:ascii="Times New Roman" w:hAnsi="Times New Roman" w:eastAsia="方正仿宋简体" w:cs="Times New Roman"/>
          <w:spacing w:val="8"/>
          <w:sz w:val="32"/>
          <w:szCs w:val="32"/>
          <w:lang w:eastAsia="zh-CN"/>
        </w:rPr>
        <w:t>材料科学与工程学院及其所属科研平台。</w:t>
      </w:r>
      <w:r>
        <w:rPr>
          <w:rFonts w:hint="eastAsia" w:ascii="Times New Roman" w:hAnsi="Times New Roman" w:eastAsia="方正仿宋简体" w:cs="Times New Roman"/>
          <w:sz w:val="32"/>
          <w:szCs w:val="32"/>
          <w:lang w:eastAsia="zh-CN"/>
        </w:rPr>
        <w:t>如业绩材料曾用于获评研究生国家奖学金，不可再用于申报研究生国家奖学金。</w:t>
      </w:r>
    </w:p>
    <w:p w14:paraId="2481534A">
      <w:pPr>
        <w:pStyle w:val="3"/>
        <w:kinsoku/>
        <w:spacing w:line="600" w:lineRule="exact"/>
        <w:ind w:firstLine="651" w:firstLineChars="200"/>
        <w:jc w:val="both"/>
        <w:rPr>
          <w:rFonts w:ascii="Times New Roman" w:hAnsi="Times New Roman" w:eastAsia="方正仿宋简体" w:cs="Times New Roman"/>
          <w:sz w:val="32"/>
          <w:szCs w:val="32"/>
          <w:lang w:eastAsia="zh-CN"/>
        </w:rPr>
      </w:pPr>
      <w:r>
        <w:rPr>
          <w:rFonts w:ascii="Times New Roman" w:hAnsi="Times New Roman" w:eastAsia="方正仿宋简体" w:cs="Times New Roman"/>
          <w:b/>
          <w:bCs/>
          <w:spacing w:val="2"/>
          <w:sz w:val="32"/>
          <w:szCs w:val="32"/>
          <w:lang w:eastAsia="zh-CN"/>
        </w:rPr>
        <w:t>2.</w:t>
      </w:r>
      <w:r>
        <w:rPr>
          <w:rFonts w:hint="eastAsia" w:ascii="Times New Roman" w:hAnsi="Times New Roman" w:eastAsia="方正仿宋简体" w:cs="Times New Roman"/>
          <w:b/>
          <w:bCs/>
          <w:spacing w:val="3"/>
          <w:sz w:val="32"/>
          <w:szCs w:val="32"/>
          <w:lang w:eastAsia="zh-CN"/>
        </w:rPr>
        <w:t>评分办法</w:t>
      </w:r>
    </w:p>
    <w:p w14:paraId="10650FDC">
      <w:pPr>
        <w:pStyle w:val="3"/>
        <w:kinsoku/>
        <w:spacing w:line="600" w:lineRule="exact"/>
        <w:ind w:firstLine="684" w:firstLineChars="200"/>
        <w:jc w:val="both"/>
        <w:rPr>
          <w:rFonts w:hint="default" w:ascii="Times New Roman" w:hAnsi="Times New Roman" w:eastAsia="方正仿宋简体" w:cs="Times New Roman"/>
          <w:sz w:val="32"/>
          <w:szCs w:val="32"/>
          <w:lang w:val="en-US" w:eastAsia="zh-CN"/>
        </w:rPr>
      </w:pPr>
      <w:r>
        <w:rPr>
          <w:rFonts w:hint="eastAsia" w:ascii="Times New Roman" w:hAnsi="Times New Roman" w:eastAsia="方正仿宋简体" w:cs="Times New Roman"/>
          <w:spacing w:val="11"/>
          <w:sz w:val="32"/>
          <w:szCs w:val="32"/>
          <w:lang w:eastAsia="zh-CN"/>
        </w:rPr>
        <w:t>学术学位研究生初评评分办法见</w:t>
      </w:r>
      <w:r>
        <w:rPr>
          <w:rFonts w:hint="eastAsia" w:ascii="Times New Roman" w:hAnsi="Times New Roman" w:eastAsia="方正仿宋简体" w:cs="Times New Roman"/>
          <w:spacing w:val="4"/>
          <w:sz w:val="32"/>
          <w:szCs w:val="32"/>
          <w:lang w:eastAsia="zh-CN"/>
        </w:rPr>
        <w:t>附件</w:t>
      </w:r>
      <w:r>
        <w:rPr>
          <w:rFonts w:hint="eastAsia" w:ascii="Times New Roman" w:hAnsi="Times New Roman" w:cs="Times New Roman"/>
          <w:spacing w:val="4"/>
          <w:sz w:val="32"/>
          <w:szCs w:val="32"/>
          <w:lang w:val="en-US" w:eastAsia="zh-CN"/>
        </w:rPr>
        <w:t>1</w:t>
      </w:r>
      <w:r>
        <w:rPr>
          <w:rFonts w:hint="eastAsia" w:ascii="Times New Roman" w:hAnsi="Times New Roman" w:eastAsia="方正仿宋简体" w:cs="Times New Roman"/>
          <w:spacing w:val="4"/>
          <w:sz w:val="32"/>
          <w:szCs w:val="32"/>
          <w:lang w:eastAsia="zh-CN"/>
        </w:rPr>
        <w:t>；专业学位研究生初评评分办法见附件</w:t>
      </w:r>
      <w:r>
        <w:rPr>
          <w:rFonts w:hint="eastAsia" w:ascii="Times New Roman" w:hAnsi="Times New Roman" w:cs="Times New Roman"/>
          <w:spacing w:val="4"/>
          <w:sz w:val="32"/>
          <w:szCs w:val="32"/>
          <w:lang w:val="en-US" w:eastAsia="zh-CN"/>
        </w:rPr>
        <w:t>2</w:t>
      </w:r>
      <w:r>
        <w:rPr>
          <w:rFonts w:hint="eastAsia" w:ascii="Times New Roman" w:hAnsi="Times New Roman" w:eastAsia="方正仿宋简体" w:cs="Times New Roman"/>
          <w:spacing w:val="4"/>
          <w:sz w:val="32"/>
          <w:szCs w:val="32"/>
          <w:lang w:eastAsia="zh-CN"/>
        </w:rPr>
        <w:t>；材料科学与工程学科</w:t>
      </w:r>
      <w:r>
        <w:rPr>
          <w:rFonts w:hint="eastAsia" w:ascii="Times New Roman" w:hAnsi="Times New Roman" w:cs="Times New Roman"/>
          <w:spacing w:val="4"/>
          <w:sz w:val="32"/>
          <w:szCs w:val="32"/>
          <w:lang w:val="en-US" w:eastAsia="zh-CN"/>
        </w:rPr>
        <w:t>顶级期</w:t>
      </w:r>
      <w:r>
        <w:rPr>
          <w:rFonts w:hint="eastAsia" w:ascii="Times New Roman" w:hAnsi="Times New Roman" w:eastAsia="方正仿宋简体" w:cs="Times New Roman"/>
          <w:spacing w:val="11"/>
          <w:sz w:val="32"/>
          <w:szCs w:val="32"/>
          <w:lang w:eastAsia="zh-CN"/>
        </w:rPr>
        <w:t>刊论文、</w:t>
      </w:r>
      <w:r>
        <w:rPr>
          <w:rFonts w:ascii="Times New Roman" w:hAnsi="Times New Roman" w:eastAsia="方正仿宋简体" w:cs="Times New Roman"/>
          <w:spacing w:val="-8"/>
          <w:sz w:val="32"/>
          <w:szCs w:val="32"/>
          <w:lang w:eastAsia="zh-CN"/>
        </w:rPr>
        <w:t>“</w:t>
      </w:r>
      <w:r>
        <w:rPr>
          <w:rFonts w:hint="eastAsia" w:ascii="Times New Roman" w:hAnsi="Times New Roman" w:eastAsia="方正仿宋简体" w:cs="Times New Roman"/>
          <w:spacing w:val="-8"/>
          <w:sz w:val="32"/>
          <w:szCs w:val="32"/>
          <w:lang w:eastAsia="zh-CN"/>
        </w:rPr>
        <w:t>国内</w:t>
      </w:r>
      <w:r>
        <w:rPr>
          <w:rFonts w:ascii="Times New Roman" w:hAnsi="Times New Roman" w:eastAsia="方正仿宋简体" w:cs="Times New Roman"/>
          <w:spacing w:val="-8"/>
          <w:sz w:val="32"/>
          <w:szCs w:val="32"/>
          <w:lang w:eastAsia="zh-CN"/>
        </w:rPr>
        <w:t>A</w:t>
      </w:r>
      <w:r>
        <w:rPr>
          <w:rFonts w:hint="eastAsia" w:ascii="Times New Roman" w:hAnsi="Times New Roman" w:eastAsia="方正仿宋简体" w:cs="Times New Roman"/>
          <w:spacing w:val="-8"/>
          <w:sz w:val="32"/>
          <w:szCs w:val="32"/>
          <w:lang w:eastAsia="zh-CN"/>
        </w:rPr>
        <w:t>类期刊</w:t>
      </w:r>
      <w:r>
        <w:rPr>
          <w:rFonts w:ascii="Times New Roman" w:hAnsi="Times New Roman" w:eastAsia="方正仿宋简体" w:cs="Times New Roman"/>
          <w:spacing w:val="-8"/>
          <w:sz w:val="32"/>
          <w:szCs w:val="32"/>
          <w:lang w:eastAsia="zh-CN"/>
        </w:rPr>
        <w:t>”</w:t>
      </w:r>
      <w:r>
        <w:rPr>
          <w:rFonts w:hint="eastAsia" w:ascii="Times New Roman" w:hAnsi="Times New Roman" w:eastAsia="方正仿宋简体" w:cs="Times New Roman"/>
          <w:spacing w:val="-8"/>
          <w:sz w:val="32"/>
          <w:szCs w:val="32"/>
          <w:lang w:eastAsia="zh-CN"/>
        </w:rPr>
        <w:t>目录见附件</w:t>
      </w:r>
      <w:r>
        <w:rPr>
          <w:rFonts w:hint="eastAsia" w:ascii="Times New Roman" w:hAnsi="Times New Roman" w:cs="Times New Roman"/>
          <w:spacing w:val="-8"/>
          <w:sz w:val="32"/>
          <w:szCs w:val="32"/>
          <w:lang w:val="en-US" w:eastAsia="zh-CN"/>
        </w:rPr>
        <w:t>3</w:t>
      </w:r>
      <w:r>
        <w:rPr>
          <w:rFonts w:hint="eastAsia" w:ascii="Times New Roman" w:hAnsi="Times New Roman" w:cs="Times New Roman"/>
          <w:spacing w:val="-8"/>
          <w:sz w:val="32"/>
          <w:szCs w:val="32"/>
          <w:lang w:eastAsia="zh-CN"/>
        </w:rPr>
        <w:t>；</w:t>
      </w:r>
      <w:r>
        <w:rPr>
          <w:rFonts w:hint="eastAsia" w:ascii="Times New Roman" w:hAnsi="Times New Roman" w:eastAsia="方正仿宋简体" w:cs="Times New Roman"/>
          <w:spacing w:val="11"/>
          <w:sz w:val="32"/>
          <w:szCs w:val="32"/>
          <w:lang w:eastAsia="zh-CN"/>
        </w:rPr>
        <w:t>德育综合表现评分办法见附件</w:t>
      </w:r>
      <w:r>
        <w:rPr>
          <w:rFonts w:hint="eastAsia" w:ascii="Times New Roman" w:hAnsi="Times New Roman" w:cs="Times New Roman"/>
          <w:spacing w:val="11"/>
          <w:sz w:val="32"/>
          <w:szCs w:val="32"/>
          <w:lang w:val="en-US" w:eastAsia="zh-CN"/>
        </w:rPr>
        <w:t>4。</w:t>
      </w:r>
    </w:p>
    <w:p w14:paraId="101E1376">
      <w:pPr>
        <w:kinsoku/>
        <w:spacing w:line="600" w:lineRule="exact"/>
        <w:ind w:firstLine="668" w:firstLineChars="200"/>
        <w:jc w:val="both"/>
        <w:rPr>
          <w:rFonts w:hint="default" w:ascii="黑体" w:hAnsi="黑体" w:eastAsia="黑体" w:cs="Times New Roman"/>
          <w:spacing w:val="7"/>
          <w:sz w:val="32"/>
          <w:szCs w:val="32"/>
          <w:lang w:val="en-US" w:eastAsia="zh-CN"/>
        </w:rPr>
      </w:pPr>
      <w:r>
        <w:rPr>
          <w:rFonts w:ascii="黑体" w:hAnsi="黑体" w:eastAsia="黑体" w:cs="Times New Roman"/>
          <w:spacing w:val="7"/>
          <w:sz w:val="32"/>
          <w:szCs w:val="32"/>
          <w:lang w:eastAsia="zh-CN"/>
        </w:rPr>
        <w:t>四、评审</w:t>
      </w:r>
      <w:r>
        <w:rPr>
          <w:rFonts w:hint="eastAsia" w:ascii="黑体" w:hAnsi="黑体" w:eastAsia="黑体" w:cs="Times New Roman"/>
          <w:spacing w:val="7"/>
          <w:sz w:val="32"/>
          <w:szCs w:val="32"/>
          <w:lang w:val="en-US" w:eastAsia="zh-CN"/>
        </w:rPr>
        <w:t>过程</w:t>
      </w:r>
    </w:p>
    <w:p w14:paraId="6CDD539B">
      <w:pPr>
        <w:pStyle w:val="3"/>
        <w:kinsoku/>
        <w:spacing w:line="600" w:lineRule="exact"/>
        <w:ind w:firstLine="643" w:firstLineChars="200"/>
        <w:jc w:val="both"/>
        <w:rPr>
          <w:rFonts w:hint="default" w:ascii="Times New Roman" w:hAnsi="Times New Roman" w:eastAsia="方正仿宋简体" w:cs="Times New Roman"/>
          <w:sz w:val="32"/>
          <w:szCs w:val="32"/>
          <w:lang w:val="en-US" w:eastAsia="zh-CN"/>
        </w:rPr>
      </w:pPr>
      <w:r>
        <w:rPr>
          <w:rFonts w:ascii="Times New Roman" w:hAnsi="Times New Roman" w:eastAsia="方正仿宋简体" w:cs="Times New Roman"/>
          <w:b/>
          <w:bCs/>
          <w:sz w:val="32"/>
          <w:szCs w:val="32"/>
          <w:lang w:eastAsia="zh-CN"/>
        </w:rPr>
        <w:t>1.</w:t>
      </w:r>
      <w:r>
        <w:rPr>
          <w:rFonts w:hint="eastAsia" w:ascii="Times New Roman" w:hAnsi="Times New Roman" w:cs="Times New Roman"/>
          <w:b/>
          <w:bCs/>
          <w:sz w:val="32"/>
          <w:szCs w:val="32"/>
          <w:lang w:val="en-US" w:eastAsia="zh-CN"/>
        </w:rPr>
        <w:t>信息公布</w:t>
      </w:r>
    </w:p>
    <w:p w14:paraId="15492561">
      <w:pPr>
        <w:pStyle w:val="3"/>
        <w:kinsoku/>
        <w:spacing w:line="600" w:lineRule="exact"/>
        <w:ind w:firstLine="684" w:firstLineChars="200"/>
        <w:jc w:val="both"/>
        <w:rPr>
          <w:rFonts w:hint="eastAsia" w:ascii="Times New Roman" w:hAnsi="Times New Roman" w:eastAsia="方正仿宋简体" w:cs="Times New Roman"/>
          <w:spacing w:val="11"/>
          <w:sz w:val="32"/>
          <w:szCs w:val="32"/>
          <w:lang w:eastAsia="zh-CN"/>
        </w:rPr>
      </w:pPr>
      <w:r>
        <w:rPr>
          <w:rFonts w:hint="eastAsia" w:ascii="Times New Roman" w:hAnsi="Times New Roman" w:eastAsia="方正仿宋简体" w:cs="Times New Roman"/>
          <w:spacing w:val="11"/>
          <w:sz w:val="32"/>
          <w:szCs w:val="32"/>
          <w:lang w:eastAsia="zh-CN"/>
        </w:rPr>
        <w:t>学院学生资助工作委员会按照校区研究生国家奖学金评审实施细则，根据学院的实际情况，制定本学院研究生国家奖学金评审实施细则，报送校区学生资助工作领导小组审核，审核通过后在本学院内公示，公示无异议后，发布研究生国家奖学金评审通知及评审实施细则。</w:t>
      </w:r>
    </w:p>
    <w:p w14:paraId="230FC611">
      <w:pPr>
        <w:pStyle w:val="3"/>
        <w:kinsoku/>
        <w:spacing w:line="600" w:lineRule="exact"/>
        <w:ind w:firstLine="639" w:firstLineChars="200"/>
        <w:jc w:val="both"/>
        <w:rPr>
          <w:rFonts w:ascii="Times New Roman" w:hAnsi="Times New Roman" w:eastAsia="方正仿宋简体" w:cs="Times New Roman"/>
          <w:sz w:val="32"/>
          <w:szCs w:val="32"/>
          <w:lang w:eastAsia="zh-CN"/>
        </w:rPr>
      </w:pPr>
      <w:r>
        <w:rPr>
          <w:rFonts w:ascii="Times New Roman" w:hAnsi="Times New Roman" w:eastAsia="方正仿宋简体" w:cs="Times New Roman"/>
          <w:b/>
          <w:bCs/>
          <w:spacing w:val="-1"/>
          <w:sz w:val="32"/>
          <w:szCs w:val="32"/>
          <w:lang w:eastAsia="zh-CN"/>
        </w:rPr>
        <w:t>2.</w:t>
      </w:r>
      <w:r>
        <w:rPr>
          <w:rFonts w:hint="eastAsia" w:ascii="Times New Roman" w:hAnsi="Times New Roman" w:eastAsia="方正仿宋简体" w:cs="Times New Roman"/>
          <w:b/>
          <w:bCs/>
          <w:spacing w:val="-1"/>
          <w:sz w:val="32"/>
          <w:szCs w:val="32"/>
          <w:lang w:eastAsia="zh-CN"/>
        </w:rPr>
        <w:t>学生申请</w:t>
      </w:r>
    </w:p>
    <w:p w14:paraId="2F2E35F9">
      <w:pPr>
        <w:pStyle w:val="3"/>
        <w:kinsoku/>
        <w:spacing w:line="600" w:lineRule="exact"/>
        <w:ind w:firstLine="684" w:firstLineChars="200"/>
        <w:jc w:val="both"/>
        <w:rPr>
          <w:rFonts w:hint="default" w:ascii="Times New Roman" w:hAnsi="Times New Roman" w:eastAsia="方正仿宋简体" w:cs="Times New Roman"/>
          <w:sz w:val="32"/>
          <w:szCs w:val="32"/>
          <w:lang w:val="en-US" w:eastAsia="zh-CN"/>
        </w:rPr>
      </w:pPr>
      <w:r>
        <w:rPr>
          <w:rFonts w:hint="eastAsia" w:ascii="Times New Roman" w:hAnsi="Times New Roman" w:eastAsia="方正仿宋简体" w:cs="Times New Roman"/>
          <w:spacing w:val="11"/>
          <w:sz w:val="32"/>
          <w:szCs w:val="32"/>
          <w:lang w:eastAsia="zh-CN"/>
        </w:rPr>
        <w:t>符合条件的研究生需按时将申请材料提交负责老</w:t>
      </w:r>
      <w:r>
        <w:rPr>
          <w:rFonts w:hint="eastAsia" w:ascii="Times New Roman" w:hAnsi="Times New Roman" w:eastAsia="方正仿宋简体" w:cs="Times New Roman"/>
          <w:spacing w:val="10"/>
          <w:sz w:val="32"/>
          <w:szCs w:val="32"/>
          <w:lang w:eastAsia="zh-CN"/>
        </w:rPr>
        <w:t>师。</w:t>
      </w:r>
      <w:r>
        <w:rPr>
          <w:rFonts w:hint="eastAsia" w:ascii="Times New Roman" w:hAnsi="Times New Roman" w:eastAsia="方正仿宋简体" w:cs="Times New Roman"/>
          <w:spacing w:val="-2"/>
          <w:sz w:val="32"/>
          <w:szCs w:val="32"/>
          <w:lang w:eastAsia="zh-CN"/>
        </w:rPr>
        <w:t>包括：《研究生国家奖学金申请审批表》</w:t>
      </w:r>
      <w:r>
        <w:rPr>
          <w:rFonts w:hint="eastAsia" w:ascii="Times New Roman" w:hAnsi="Times New Roman" w:cs="Times New Roman"/>
          <w:spacing w:val="-2"/>
          <w:sz w:val="32"/>
          <w:szCs w:val="32"/>
          <w:lang w:eastAsia="zh-CN"/>
        </w:rPr>
        <w:t>、</w:t>
      </w:r>
      <w:r>
        <w:rPr>
          <w:rFonts w:hint="eastAsia" w:ascii="Times New Roman" w:hAnsi="Times New Roman" w:eastAsia="方正仿宋简体" w:cs="Times New Roman"/>
          <w:spacing w:val="-2"/>
          <w:sz w:val="32"/>
          <w:szCs w:val="32"/>
          <w:lang w:eastAsia="zh-CN"/>
        </w:rPr>
        <w:t>课程学习成绩单、荣</w:t>
      </w:r>
      <w:r>
        <w:rPr>
          <w:rFonts w:hint="eastAsia" w:ascii="Times New Roman" w:hAnsi="Times New Roman" w:eastAsia="方正仿宋简体" w:cs="Times New Roman"/>
          <w:spacing w:val="11"/>
          <w:sz w:val="32"/>
          <w:szCs w:val="32"/>
          <w:lang w:eastAsia="zh-CN"/>
        </w:rPr>
        <w:t>誉证书复印件、发表论文复印件</w:t>
      </w:r>
      <w:r>
        <w:rPr>
          <w:rFonts w:hint="eastAsia" w:ascii="Times New Roman" w:hAnsi="Times New Roman" w:cs="Times New Roman"/>
          <w:spacing w:val="11"/>
          <w:sz w:val="32"/>
          <w:szCs w:val="32"/>
          <w:lang w:eastAsia="zh-CN"/>
        </w:rPr>
        <w:t>、</w:t>
      </w:r>
      <w:r>
        <w:rPr>
          <w:rFonts w:hint="eastAsia" w:ascii="Times New Roman" w:hAnsi="Times New Roman" w:eastAsia="方正仿宋简体" w:cs="Times New Roman"/>
          <w:spacing w:val="11"/>
          <w:sz w:val="32"/>
          <w:szCs w:val="32"/>
          <w:lang w:eastAsia="zh-CN"/>
        </w:rPr>
        <w:t>科研成果鉴定证书复印件等</w:t>
      </w:r>
      <w:r>
        <w:rPr>
          <w:rFonts w:hint="eastAsia" w:ascii="Times New Roman" w:hAnsi="Times New Roman" w:cs="Times New Roman"/>
          <w:spacing w:val="11"/>
          <w:sz w:val="32"/>
          <w:szCs w:val="32"/>
          <w:lang w:val="en-US" w:eastAsia="zh-CN"/>
        </w:rPr>
        <w:t>佐证</w:t>
      </w:r>
      <w:r>
        <w:rPr>
          <w:rFonts w:hint="eastAsia" w:ascii="Times New Roman" w:hAnsi="Times New Roman" w:eastAsia="方正仿宋简体" w:cs="Times New Roman"/>
          <w:spacing w:val="6"/>
          <w:sz w:val="32"/>
          <w:szCs w:val="32"/>
          <w:lang w:eastAsia="zh-CN"/>
        </w:rPr>
        <w:t>材料</w:t>
      </w:r>
      <w:r>
        <w:rPr>
          <w:rFonts w:hint="eastAsia" w:ascii="Times New Roman" w:hAnsi="Times New Roman" w:cs="Times New Roman"/>
          <w:spacing w:val="6"/>
          <w:sz w:val="32"/>
          <w:szCs w:val="32"/>
          <w:lang w:eastAsia="zh-CN"/>
        </w:rPr>
        <w:t>，</w:t>
      </w:r>
      <w:r>
        <w:rPr>
          <w:rFonts w:hint="eastAsia" w:ascii="Times New Roman" w:hAnsi="Times New Roman" w:cs="Times New Roman"/>
          <w:spacing w:val="6"/>
          <w:sz w:val="32"/>
          <w:szCs w:val="32"/>
          <w:lang w:val="en-US" w:eastAsia="zh-CN"/>
        </w:rPr>
        <w:t>以上材料均</w:t>
      </w:r>
      <w:r>
        <w:rPr>
          <w:rFonts w:hint="eastAsia" w:ascii="Times New Roman" w:hAnsi="Times New Roman" w:eastAsia="方正仿宋简体" w:cs="Times New Roman"/>
          <w:spacing w:val="6"/>
          <w:sz w:val="32"/>
          <w:szCs w:val="32"/>
          <w:lang w:eastAsia="zh-CN"/>
        </w:rPr>
        <w:t>一式一份。</w:t>
      </w:r>
      <w:r>
        <w:rPr>
          <w:rFonts w:hint="eastAsia" w:ascii="Times New Roman" w:hAnsi="Times New Roman" w:cs="Times New Roman"/>
          <w:spacing w:val="6"/>
          <w:sz w:val="32"/>
          <w:szCs w:val="32"/>
          <w:lang w:val="en-US" w:eastAsia="zh-CN"/>
        </w:rPr>
        <w:t>请严格按照提交申请材料的截止日期按期报送材料；逾期未提交的材料，不接受补报，不予计入评审加分。</w:t>
      </w:r>
    </w:p>
    <w:p w14:paraId="1AD959FD">
      <w:pPr>
        <w:pStyle w:val="3"/>
        <w:kinsoku/>
        <w:spacing w:line="600" w:lineRule="exact"/>
        <w:ind w:firstLine="643" w:firstLineChars="200"/>
        <w:jc w:val="both"/>
        <w:rPr>
          <w:rFonts w:ascii="Times New Roman" w:hAnsi="Times New Roman" w:eastAsia="方正仿宋简体" w:cs="Times New Roman"/>
          <w:sz w:val="32"/>
          <w:szCs w:val="32"/>
          <w:lang w:eastAsia="zh-CN"/>
        </w:rPr>
      </w:pPr>
      <w:r>
        <w:rPr>
          <w:rFonts w:ascii="Times New Roman" w:hAnsi="Times New Roman" w:eastAsia="方正仿宋简体" w:cs="Times New Roman"/>
          <w:b/>
          <w:bCs/>
          <w:sz w:val="32"/>
          <w:szCs w:val="32"/>
          <w:lang w:eastAsia="zh-CN"/>
        </w:rPr>
        <w:t>3.</w:t>
      </w:r>
      <w:r>
        <w:rPr>
          <w:rFonts w:hint="eastAsia" w:ascii="Times New Roman" w:hAnsi="Times New Roman" w:cs="Times New Roman"/>
          <w:b/>
          <w:bCs/>
          <w:sz w:val="32"/>
          <w:szCs w:val="32"/>
          <w:lang w:val="en-US" w:eastAsia="zh-CN"/>
        </w:rPr>
        <w:t>学院</w:t>
      </w:r>
      <w:r>
        <w:rPr>
          <w:rFonts w:hint="eastAsia" w:ascii="Times New Roman" w:hAnsi="Times New Roman" w:eastAsia="方正仿宋简体" w:cs="Times New Roman"/>
          <w:b/>
          <w:bCs/>
          <w:sz w:val="32"/>
          <w:szCs w:val="32"/>
          <w:lang w:eastAsia="zh-CN"/>
        </w:rPr>
        <w:t>初评</w:t>
      </w:r>
    </w:p>
    <w:p w14:paraId="4571B07F">
      <w:pPr>
        <w:pStyle w:val="3"/>
        <w:kinsoku/>
        <w:spacing w:line="600" w:lineRule="exact"/>
        <w:ind w:firstLine="684" w:firstLineChars="200"/>
        <w:jc w:val="both"/>
        <w:rPr>
          <w:rFonts w:hint="eastAsia" w:ascii="Times New Roman" w:hAnsi="Times New Roman" w:cs="Times New Roman"/>
          <w:spacing w:val="11"/>
          <w:sz w:val="32"/>
          <w:szCs w:val="32"/>
          <w:lang w:val="en-US" w:eastAsia="zh-CN"/>
        </w:rPr>
      </w:pPr>
      <w:r>
        <w:rPr>
          <w:rFonts w:hint="eastAsia" w:ascii="Times New Roman" w:hAnsi="Times New Roman" w:cs="Times New Roman"/>
          <w:spacing w:val="11"/>
          <w:sz w:val="32"/>
          <w:szCs w:val="32"/>
          <w:lang w:val="en-US" w:eastAsia="zh-CN"/>
        </w:rPr>
        <w:t>学院学生资助工作委员会初评前，须将学生的申请材料进行公示，公示期不少于3个工作日。公示无异议后，按照评审实施细则进行初评。由学生资助工作委员会组织审核申请材料、组织评分，确定研究生复评资格及排序，按照名额推荐复评名单。</w:t>
      </w:r>
    </w:p>
    <w:p w14:paraId="76EB5ACD">
      <w:pPr>
        <w:pStyle w:val="3"/>
        <w:kinsoku/>
        <w:spacing w:line="600" w:lineRule="exact"/>
        <w:ind w:firstLine="627" w:firstLineChars="200"/>
        <w:jc w:val="both"/>
        <w:rPr>
          <w:rFonts w:ascii="Times New Roman" w:hAnsi="Times New Roman" w:eastAsia="方正仿宋简体" w:cs="Times New Roman"/>
          <w:sz w:val="32"/>
          <w:szCs w:val="32"/>
          <w:lang w:eastAsia="zh-CN"/>
        </w:rPr>
      </w:pPr>
      <w:r>
        <w:rPr>
          <w:rFonts w:ascii="Times New Roman" w:hAnsi="Times New Roman" w:eastAsia="方正仿宋简体" w:cs="Times New Roman"/>
          <w:b/>
          <w:bCs/>
          <w:spacing w:val="-4"/>
          <w:sz w:val="32"/>
          <w:szCs w:val="32"/>
          <w:lang w:eastAsia="zh-CN"/>
        </w:rPr>
        <w:t>4.</w:t>
      </w:r>
      <w:r>
        <w:rPr>
          <w:rFonts w:hint="eastAsia" w:ascii="Times New Roman" w:hAnsi="Times New Roman" w:cs="Times New Roman"/>
          <w:b/>
          <w:bCs/>
          <w:spacing w:val="-4"/>
          <w:sz w:val="32"/>
          <w:szCs w:val="32"/>
          <w:lang w:val="en-US" w:eastAsia="zh-CN"/>
        </w:rPr>
        <w:t>学院</w:t>
      </w:r>
      <w:r>
        <w:rPr>
          <w:rFonts w:hint="eastAsia" w:ascii="Times New Roman" w:hAnsi="Times New Roman" w:eastAsia="方正仿宋简体" w:cs="Times New Roman"/>
          <w:b/>
          <w:bCs/>
          <w:spacing w:val="-4"/>
          <w:sz w:val="32"/>
          <w:szCs w:val="32"/>
          <w:lang w:eastAsia="zh-CN"/>
        </w:rPr>
        <w:t>复评</w:t>
      </w:r>
    </w:p>
    <w:p w14:paraId="77ED7B60">
      <w:pPr>
        <w:pStyle w:val="3"/>
        <w:kinsoku/>
        <w:spacing w:line="600" w:lineRule="exact"/>
        <w:ind w:firstLine="676" w:firstLineChars="200"/>
        <w:jc w:val="both"/>
        <w:rPr>
          <w:rFonts w:hint="eastAsia" w:ascii="Times New Roman" w:hAnsi="Times New Roman" w:eastAsia="方正仿宋简体" w:cs="Times New Roman"/>
          <w:spacing w:val="9"/>
          <w:sz w:val="32"/>
          <w:szCs w:val="32"/>
          <w:lang w:eastAsia="zh-CN"/>
        </w:rPr>
      </w:pPr>
      <w:r>
        <w:rPr>
          <w:rFonts w:hint="eastAsia" w:ascii="Times New Roman" w:hAnsi="Times New Roman" w:eastAsia="方正仿宋简体" w:cs="Times New Roman"/>
          <w:spacing w:val="9"/>
          <w:sz w:val="32"/>
          <w:szCs w:val="32"/>
          <w:lang w:eastAsia="zh-CN"/>
        </w:rPr>
        <w:t>经初评确定进入复评的研究生名单后，学生资助工作委员会组织复评，复评以答辩方式进行，答辩环节允许其他研究生旁听，答辩后确定推荐获奖研究生名单，并按照相关公示要求在学院内公示，公示期不少于5个工作日。</w:t>
      </w:r>
    </w:p>
    <w:p w14:paraId="1F4548E1">
      <w:pPr>
        <w:pStyle w:val="3"/>
        <w:kinsoku/>
        <w:spacing w:line="600" w:lineRule="exact"/>
        <w:ind w:firstLine="635" w:firstLineChars="200"/>
        <w:jc w:val="both"/>
        <w:rPr>
          <w:rFonts w:hint="default" w:ascii="Times New Roman" w:hAnsi="Times New Roman" w:eastAsia="方正仿宋简体" w:cs="Times New Roman"/>
          <w:sz w:val="32"/>
          <w:szCs w:val="32"/>
          <w:lang w:val="en-US" w:eastAsia="zh-CN"/>
        </w:rPr>
      </w:pPr>
      <w:r>
        <w:rPr>
          <w:rFonts w:ascii="Times New Roman" w:hAnsi="Times New Roman" w:eastAsia="方正仿宋简体" w:cs="Times New Roman"/>
          <w:b/>
          <w:bCs/>
          <w:spacing w:val="-2"/>
          <w:sz w:val="32"/>
          <w:szCs w:val="32"/>
          <w:lang w:eastAsia="zh-CN"/>
        </w:rPr>
        <w:t>5.</w:t>
      </w:r>
      <w:r>
        <w:rPr>
          <w:rFonts w:hint="eastAsia" w:ascii="Times New Roman" w:hAnsi="Times New Roman" w:cs="Times New Roman"/>
          <w:b/>
          <w:bCs/>
          <w:spacing w:val="-2"/>
          <w:sz w:val="32"/>
          <w:szCs w:val="32"/>
          <w:lang w:val="en-US" w:eastAsia="zh-CN"/>
        </w:rPr>
        <w:t>校区复评</w:t>
      </w:r>
    </w:p>
    <w:p w14:paraId="0A5EC4CE">
      <w:pPr>
        <w:pStyle w:val="3"/>
        <w:kinsoku/>
        <w:spacing w:line="600" w:lineRule="exact"/>
        <w:ind w:firstLine="660" w:firstLineChars="200"/>
        <w:jc w:val="both"/>
        <w:rPr>
          <w:rFonts w:hint="eastAsia" w:ascii="Times New Roman" w:hAnsi="Times New Roman" w:eastAsia="方正仿宋简体" w:cs="Times New Roman"/>
          <w:spacing w:val="5"/>
          <w:sz w:val="32"/>
          <w:szCs w:val="32"/>
          <w:lang w:eastAsia="zh-CN"/>
        </w:rPr>
      </w:pPr>
      <w:r>
        <w:rPr>
          <w:rFonts w:hint="eastAsia" w:ascii="Times New Roman" w:hAnsi="Times New Roman" w:eastAsia="方正仿宋简体" w:cs="Times New Roman"/>
          <w:spacing w:val="5"/>
          <w:sz w:val="32"/>
          <w:szCs w:val="32"/>
          <w:lang w:eastAsia="zh-CN"/>
        </w:rPr>
        <w:t>校区学生资助工作领导小组成立专家组，针对部分学生进行复评。复评以答辩的方式进行，答辩环节允许其他研究生旁听，答辩后确定推荐获奖研究生名单。</w:t>
      </w:r>
    </w:p>
    <w:p w14:paraId="53B7713C">
      <w:pPr>
        <w:pStyle w:val="3"/>
        <w:kinsoku/>
        <w:spacing w:line="600" w:lineRule="exact"/>
        <w:ind w:firstLine="635" w:firstLineChars="200"/>
        <w:jc w:val="both"/>
        <w:rPr>
          <w:rFonts w:hint="default" w:ascii="Times New Roman" w:hAnsi="Times New Roman" w:eastAsia="方正仿宋简体" w:cs="Times New Roman"/>
          <w:spacing w:val="5"/>
          <w:sz w:val="32"/>
          <w:szCs w:val="32"/>
          <w:lang w:val="en-US" w:eastAsia="zh-CN"/>
        </w:rPr>
      </w:pPr>
      <w:r>
        <w:rPr>
          <w:rFonts w:hint="eastAsia" w:ascii="Times New Roman" w:hAnsi="Times New Roman" w:cs="Times New Roman"/>
          <w:b/>
          <w:bCs/>
          <w:spacing w:val="-2"/>
          <w:sz w:val="32"/>
          <w:szCs w:val="32"/>
          <w:lang w:val="en-US" w:eastAsia="zh-CN"/>
        </w:rPr>
        <w:t>6</w:t>
      </w:r>
      <w:r>
        <w:rPr>
          <w:rFonts w:ascii="Times New Roman" w:hAnsi="Times New Roman" w:eastAsia="方正仿宋简体" w:cs="Times New Roman"/>
          <w:b/>
          <w:bCs/>
          <w:spacing w:val="-2"/>
          <w:sz w:val="32"/>
          <w:szCs w:val="32"/>
          <w:lang w:eastAsia="zh-CN"/>
        </w:rPr>
        <w:t>.</w:t>
      </w:r>
      <w:r>
        <w:rPr>
          <w:rFonts w:hint="eastAsia" w:ascii="Times New Roman" w:hAnsi="Times New Roman" w:cs="Times New Roman"/>
          <w:b/>
          <w:bCs/>
          <w:spacing w:val="-2"/>
          <w:sz w:val="32"/>
          <w:szCs w:val="32"/>
          <w:lang w:val="en-US" w:eastAsia="zh-CN"/>
        </w:rPr>
        <w:t>校区公示</w:t>
      </w:r>
    </w:p>
    <w:p w14:paraId="1C7AA190">
      <w:pPr>
        <w:pStyle w:val="3"/>
        <w:kinsoku/>
        <w:spacing w:line="600" w:lineRule="exact"/>
        <w:ind w:firstLine="684" w:firstLineChars="200"/>
        <w:jc w:val="both"/>
        <w:rPr>
          <w:rFonts w:hint="eastAsia" w:ascii="Times New Roman" w:hAnsi="Times New Roman" w:eastAsia="方正仿宋简体" w:cs="Times New Roman"/>
          <w:spacing w:val="11"/>
          <w:sz w:val="32"/>
          <w:szCs w:val="32"/>
          <w:lang w:eastAsia="zh-CN"/>
        </w:rPr>
      </w:pPr>
      <w:r>
        <w:rPr>
          <w:rFonts w:hint="eastAsia" w:ascii="Times New Roman" w:hAnsi="Times New Roman" w:eastAsia="方正仿宋简体" w:cs="Times New Roman"/>
          <w:spacing w:val="11"/>
          <w:sz w:val="32"/>
          <w:szCs w:val="32"/>
          <w:lang w:eastAsia="zh-CN"/>
        </w:rPr>
        <w:t>校区学生资助工作领导小组办公室对所有推荐获奖研究生名单，进行不少于5个工作日的公示，公示无异议后报送学校学生资助工作领导小组办公室。</w:t>
      </w:r>
    </w:p>
    <w:p w14:paraId="668F83ED">
      <w:pPr>
        <w:pStyle w:val="3"/>
        <w:kinsoku/>
        <w:spacing w:line="600" w:lineRule="exact"/>
        <w:ind w:firstLine="635" w:firstLineChars="200"/>
        <w:jc w:val="both"/>
        <w:rPr>
          <w:rFonts w:hint="default" w:ascii="Times New Roman" w:hAnsi="Times New Roman" w:eastAsia="方正仿宋简体" w:cs="Times New Roman"/>
          <w:spacing w:val="11"/>
          <w:sz w:val="32"/>
          <w:szCs w:val="32"/>
          <w:lang w:val="en-US" w:eastAsia="zh-CN"/>
        </w:rPr>
      </w:pPr>
      <w:r>
        <w:rPr>
          <w:rFonts w:hint="eastAsia" w:ascii="Times New Roman" w:hAnsi="Times New Roman" w:cs="Times New Roman"/>
          <w:b/>
          <w:bCs/>
          <w:spacing w:val="-2"/>
          <w:sz w:val="32"/>
          <w:szCs w:val="32"/>
          <w:lang w:val="en-US" w:eastAsia="zh-CN"/>
        </w:rPr>
        <w:t>7</w:t>
      </w:r>
      <w:r>
        <w:rPr>
          <w:rFonts w:ascii="Times New Roman" w:hAnsi="Times New Roman" w:eastAsia="方正仿宋简体" w:cs="Times New Roman"/>
          <w:b/>
          <w:bCs/>
          <w:spacing w:val="-2"/>
          <w:sz w:val="32"/>
          <w:szCs w:val="32"/>
          <w:lang w:eastAsia="zh-CN"/>
        </w:rPr>
        <w:t>.</w:t>
      </w:r>
      <w:r>
        <w:rPr>
          <w:rFonts w:hint="eastAsia" w:ascii="Times New Roman" w:hAnsi="Times New Roman" w:cs="Times New Roman"/>
          <w:b/>
          <w:bCs/>
          <w:spacing w:val="-2"/>
          <w:sz w:val="32"/>
          <w:szCs w:val="32"/>
          <w:lang w:val="en-US" w:eastAsia="zh-CN"/>
        </w:rPr>
        <w:t>学校审核</w:t>
      </w:r>
    </w:p>
    <w:p w14:paraId="622E88C3">
      <w:pPr>
        <w:pStyle w:val="3"/>
        <w:kinsoku/>
        <w:spacing w:line="600" w:lineRule="exact"/>
        <w:ind w:firstLine="684" w:firstLineChars="200"/>
        <w:jc w:val="both"/>
        <w:rPr>
          <w:rFonts w:hint="eastAsia" w:ascii="Times New Roman" w:hAnsi="Times New Roman" w:eastAsia="方正仿宋简体" w:cs="Times New Roman"/>
          <w:spacing w:val="11"/>
          <w:sz w:val="32"/>
          <w:szCs w:val="32"/>
          <w:lang w:eastAsia="zh-CN"/>
        </w:rPr>
      </w:pPr>
      <w:r>
        <w:rPr>
          <w:rFonts w:hint="eastAsia" w:ascii="Times New Roman" w:hAnsi="Times New Roman" w:eastAsia="方正仿宋简体" w:cs="Times New Roman"/>
          <w:spacing w:val="11"/>
          <w:sz w:val="32"/>
          <w:szCs w:val="32"/>
          <w:lang w:eastAsia="zh-CN"/>
        </w:rPr>
        <w:t>经学校学生资助工作领导小组前置把关后，由学校学生资助工作领导小组办公室报请学校学生工作指导委员会研究决定，学生工作指导委员会审议确定推荐获奖研究生名单 ，由领导小组办公室将获奖研究生名单在全校公示，公示时间不少于 5个工作日。</w:t>
      </w:r>
    </w:p>
    <w:p w14:paraId="5970F0EA">
      <w:pPr>
        <w:kinsoku/>
        <w:spacing w:line="600" w:lineRule="exact"/>
        <w:ind w:firstLine="684" w:firstLineChars="200"/>
        <w:jc w:val="both"/>
        <w:rPr>
          <w:rFonts w:ascii="黑体" w:hAnsi="黑体" w:eastAsia="黑体" w:cs="Times New Roman"/>
          <w:spacing w:val="7"/>
          <w:sz w:val="32"/>
          <w:szCs w:val="32"/>
          <w:lang w:eastAsia="zh-CN"/>
        </w:rPr>
      </w:pPr>
      <w:r>
        <w:rPr>
          <w:rFonts w:hint="eastAsia" w:ascii="Times New Roman" w:hAnsi="Times New Roman" w:eastAsia="方正仿宋简体" w:cs="Times New Roman"/>
          <w:spacing w:val="11"/>
          <w:sz w:val="32"/>
          <w:szCs w:val="32"/>
          <w:lang w:eastAsia="zh-CN"/>
        </w:rPr>
        <w:t xml:space="preserve"> </w:t>
      </w:r>
      <w:r>
        <w:rPr>
          <w:rFonts w:hint="eastAsia" w:ascii="黑体" w:hAnsi="黑体" w:eastAsia="黑体" w:cs="Times New Roman"/>
          <w:spacing w:val="7"/>
          <w:sz w:val="32"/>
          <w:szCs w:val="32"/>
          <w:lang w:val="en-US" w:eastAsia="zh-CN"/>
        </w:rPr>
        <w:t>五</w:t>
      </w:r>
      <w:r>
        <w:rPr>
          <w:rFonts w:ascii="黑体" w:hAnsi="黑体" w:eastAsia="黑体" w:cs="Times New Roman"/>
          <w:spacing w:val="7"/>
          <w:sz w:val="32"/>
          <w:szCs w:val="32"/>
          <w:lang w:eastAsia="zh-CN"/>
        </w:rPr>
        <w:t>、</w:t>
      </w:r>
      <w:r>
        <w:rPr>
          <w:rFonts w:hint="eastAsia" w:ascii="黑体" w:hAnsi="黑体" w:eastAsia="黑体" w:cs="Times New Roman"/>
          <w:spacing w:val="7"/>
          <w:sz w:val="32"/>
          <w:szCs w:val="32"/>
          <w:lang w:val="en-US" w:eastAsia="zh-CN"/>
        </w:rPr>
        <w:t>异议处理</w:t>
      </w:r>
    </w:p>
    <w:p w14:paraId="0FD1764D">
      <w:pPr>
        <w:pStyle w:val="3"/>
        <w:kinsoku/>
        <w:spacing w:line="600" w:lineRule="exact"/>
        <w:ind w:firstLine="684" w:firstLineChars="200"/>
        <w:jc w:val="both"/>
        <w:rPr>
          <w:rFonts w:hint="eastAsia" w:ascii="Times New Roman" w:hAnsi="Times New Roman" w:eastAsia="方正仿宋简体" w:cs="Times New Roman"/>
          <w:spacing w:val="11"/>
          <w:sz w:val="32"/>
          <w:szCs w:val="32"/>
          <w:lang w:eastAsia="zh-CN"/>
        </w:rPr>
      </w:pPr>
      <w:r>
        <w:rPr>
          <w:rFonts w:hint="eastAsia" w:ascii="Times New Roman" w:hAnsi="Times New Roman" w:eastAsia="方正仿宋简体" w:cs="Times New Roman"/>
          <w:spacing w:val="11"/>
          <w:sz w:val="32"/>
          <w:szCs w:val="32"/>
          <w:lang w:eastAsia="zh-CN"/>
        </w:rPr>
        <w:t>对学院评审结果有异议的学生，可在学院公示阶段向所在学院学生资助工作委员会提出申诉。如申诉人对学院学生资助工作委员会作出的答复仍存在异议或对校区公示结果提出异议，可在校区公示阶段向校区学生资助工作领导小组提出申诉。如申诉人对校区学生资助工作领导小组作出的答复仍存在异议或对学校公示结果提出异议，可在学校公示阶段向学校学生资助工作领导小组提出申诉。</w:t>
      </w:r>
    </w:p>
    <w:p w14:paraId="216FAC65">
      <w:pPr>
        <w:pStyle w:val="3"/>
        <w:kinsoku/>
        <w:spacing w:line="600" w:lineRule="exact"/>
        <w:ind w:firstLine="684" w:firstLineChars="200"/>
        <w:jc w:val="both"/>
        <w:rPr>
          <w:rFonts w:hint="eastAsia" w:ascii="Times New Roman" w:hAnsi="Times New Roman" w:eastAsia="方正仿宋简体" w:cs="Times New Roman"/>
          <w:spacing w:val="11"/>
          <w:sz w:val="32"/>
          <w:szCs w:val="32"/>
          <w:lang w:eastAsia="zh-CN"/>
        </w:rPr>
      </w:pPr>
    </w:p>
    <w:p w14:paraId="6588E0BE">
      <w:pPr>
        <w:pStyle w:val="3"/>
        <w:kinsoku/>
        <w:spacing w:line="600" w:lineRule="exact"/>
        <w:ind w:firstLine="684" w:firstLineChars="200"/>
        <w:jc w:val="both"/>
        <w:rPr>
          <w:rFonts w:ascii="Times New Roman" w:hAnsi="Times New Roman" w:eastAsia="方正仿宋简体" w:cs="Times New Roman"/>
          <w:sz w:val="32"/>
          <w:szCs w:val="32"/>
          <w:lang w:eastAsia="zh-CN"/>
        </w:rPr>
      </w:pPr>
      <w:r>
        <w:rPr>
          <w:rFonts w:hint="eastAsia" w:ascii="Times New Roman" w:hAnsi="Times New Roman" w:eastAsia="方正仿宋简体" w:cs="Times New Roman"/>
          <w:spacing w:val="11"/>
          <w:sz w:val="32"/>
          <w:szCs w:val="32"/>
          <w:lang w:eastAsia="zh-CN"/>
        </w:rPr>
        <w:t>本评审细则由材料科学与工程学院</w:t>
      </w:r>
      <w:bookmarkStart w:id="0" w:name="_GoBack"/>
      <w:r>
        <w:rPr>
          <w:rFonts w:hint="eastAsia" w:ascii="Times New Roman" w:hAnsi="Times New Roman" w:cs="Times New Roman"/>
          <w:spacing w:val="11"/>
          <w:sz w:val="32"/>
          <w:szCs w:val="32"/>
          <w:lang w:val="en-US" w:eastAsia="zh-CN"/>
        </w:rPr>
        <w:t>学生资助工作委员会</w:t>
      </w:r>
      <w:bookmarkEnd w:id="0"/>
      <w:r>
        <w:rPr>
          <w:rFonts w:hint="eastAsia" w:ascii="Times New Roman" w:hAnsi="Times New Roman" w:eastAsia="方正仿宋简体" w:cs="Times New Roman"/>
          <w:spacing w:val="11"/>
          <w:sz w:val="32"/>
          <w:szCs w:val="32"/>
          <w:lang w:eastAsia="zh-CN"/>
        </w:rPr>
        <w:t>负责解释</w:t>
      </w:r>
      <w:r>
        <w:rPr>
          <w:rFonts w:hint="eastAsia" w:ascii="Times New Roman" w:hAnsi="Times New Roman" w:eastAsia="方正仿宋简体" w:cs="Times New Roman"/>
          <w:spacing w:val="6"/>
          <w:sz w:val="32"/>
          <w:szCs w:val="32"/>
          <w:lang w:eastAsia="zh-CN"/>
        </w:rPr>
        <w:t>。其他未尽事宜按国家、学校相关文件及规定执行。本细则与国家、学校文件相冲突时，以上级文件为准。</w:t>
      </w:r>
    </w:p>
    <w:p w14:paraId="09408530">
      <w:pPr>
        <w:kinsoku/>
        <w:spacing w:line="600" w:lineRule="exact"/>
        <w:ind w:firstLine="668" w:firstLineChars="200"/>
        <w:jc w:val="both"/>
        <w:rPr>
          <w:rFonts w:ascii="黑体" w:hAnsi="黑体" w:eastAsia="黑体" w:cs="Times New Roman"/>
          <w:spacing w:val="7"/>
          <w:sz w:val="32"/>
          <w:szCs w:val="32"/>
          <w:lang w:eastAsia="zh-CN"/>
        </w:rPr>
      </w:pPr>
      <w:r>
        <w:rPr>
          <w:rFonts w:ascii="黑体" w:hAnsi="黑体" w:eastAsia="黑体" w:cs="Times New Roman"/>
          <w:spacing w:val="7"/>
          <w:sz w:val="32"/>
          <w:szCs w:val="32"/>
          <w:lang w:eastAsia="zh-CN"/>
        </w:rPr>
        <w:t>附件：</w:t>
      </w:r>
    </w:p>
    <w:p w14:paraId="041198FC">
      <w:pPr>
        <w:pStyle w:val="3"/>
        <w:kinsoku/>
        <w:spacing w:line="600" w:lineRule="exact"/>
        <w:ind w:firstLine="680" w:firstLineChars="200"/>
        <w:jc w:val="both"/>
        <w:rPr>
          <w:rFonts w:ascii="Times New Roman" w:hAnsi="Times New Roman" w:eastAsia="方正仿宋简体" w:cs="Times New Roman"/>
          <w:sz w:val="32"/>
          <w:szCs w:val="32"/>
          <w:lang w:eastAsia="zh-CN"/>
        </w:rPr>
      </w:pPr>
      <w:r>
        <w:rPr>
          <w:rFonts w:ascii="Times New Roman" w:hAnsi="Times New Roman" w:eastAsia="方正仿宋简体" w:cs="Times New Roman"/>
          <w:spacing w:val="10"/>
          <w:sz w:val="32"/>
          <w:szCs w:val="32"/>
          <w:lang w:eastAsia="zh-CN"/>
        </w:rPr>
        <w:t>1.</w:t>
      </w:r>
      <w:r>
        <w:rPr>
          <w:rFonts w:hint="eastAsia" w:ascii="Times New Roman" w:hAnsi="Times New Roman" w:eastAsia="方正仿宋简体" w:cs="Times New Roman"/>
          <w:spacing w:val="11"/>
          <w:sz w:val="32"/>
          <w:szCs w:val="32"/>
          <w:lang w:eastAsia="zh-CN"/>
        </w:rPr>
        <w:t>材料科学与工程学院</w:t>
      </w:r>
      <w:r>
        <w:rPr>
          <w:rFonts w:ascii="Times New Roman" w:hAnsi="Times New Roman" w:eastAsia="方正仿宋简体" w:cs="Times New Roman"/>
          <w:spacing w:val="11"/>
          <w:sz w:val="32"/>
          <w:szCs w:val="32"/>
          <w:lang w:eastAsia="zh-CN"/>
        </w:rPr>
        <w:t>202</w:t>
      </w:r>
      <w:r>
        <w:rPr>
          <w:rFonts w:hint="eastAsia" w:ascii="Times New Roman" w:hAnsi="Times New Roman" w:cs="Times New Roman"/>
          <w:spacing w:val="11"/>
          <w:sz w:val="32"/>
          <w:szCs w:val="32"/>
          <w:lang w:val="en-US" w:eastAsia="zh-CN"/>
        </w:rPr>
        <w:t>6</w:t>
      </w:r>
      <w:r>
        <w:rPr>
          <w:rFonts w:hint="eastAsia" w:ascii="Times New Roman" w:hAnsi="Times New Roman" w:eastAsia="方正仿宋简体" w:cs="Times New Roman"/>
          <w:spacing w:val="11"/>
          <w:sz w:val="32"/>
          <w:szCs w:val="32"/>
          <w:lang w:eastAsia="zh-CN"/>
        </w:rPr>
        <w:t>年度学术学位研究生</w:t>
      </w:r>
      <w:r>
        <w:rPr>
          <w:rFonts w:hint="eastAsia" w:ascii="Times New Roman" w:hAnsi="Times New Roman" w:eastAsia="方正仿宋简体" w:cs="Times New Roman"/>
          <w:spacing w:val="4"/>
          <w:sz w:val="32"/>
          <w:szCs w:val="32"/>
          <w:lang w:eastAsia="zh-CN"/>
        </w:rPr>
        <w:t>国家奖学金评分办法</w:t>
      </w:r>
    </w:p>
    <w:p w14:paraId="32269F83">
      <w:pPr>
        <w:pStyle w:val="3"/>
        <w:kinsoku/>
        <w:spacing w:line="600" w:lineRule="exact"/>
        <w:ind w:firstLine="684" w:firstLineChars="200"/>
        <w:jc w:val="both"/>
        <w:rPr>
          <w:rFonts w:ascii="Times New Roman" w:hAnsi="Times New Roman" w:eastAsia="方正仿宋简体" w:cs="Times New Roman"/>
          <w:sz w:val="32"/>
          <w:szCs w:val="32"/>
          <w:lang w:eastAsia="zh-CN"/>
        </w:rPr>
      </w:pPr>
      <w:r>
        <w:rPr>
          <w:rFonts w:hint="eastAsia" w:ascii="Times New Roman" w:hAnsi="Times New Roman" w:cs="Times New Roman"/>
          <w:spacing w:val="11"/>
          <w:sz w:val="32"/>
          <w:szCs w:val="32"/>
          <w:lang w:val="en-US" w:eastAsia="zh-CN"/>
        </w:rPr>
        <w:t>2</w:t>
      </w:r>
      <w:r>
        <w:rPr>
          <w:rFonts w:ascii="Times New Roman" w:hAnsi="Times New Roman" w:eastAsia="方正仿宋简体" w:cs="Times New Roman"/>
          <w:spacing w:val="11"/>
          <w:sz w:val="32"/>
          <w:szCs w:val="32"/>
          <w:lang w:eastAsia="zh-CN"/>
        </w:rPr>
        <w:t>.</w:t>
      </w:r>
      <w:r>
        <w:rPr>
          <w:rFonts w:hint="eastAsia" w:ascii="Times New Roman" w:hAnsi="Times New Roman" w:eastAsia="方正仿宋简体" w:cs="Times New Roman"/>
          <w:spacing w:val="11"/>
          <w:sz w:val="32"/>
          <w:szCs w:val="32"/>
          <w:lang w:eastAsia="zh-CN"/>
        </w:rPr>
        <w:t>材料科学与工程学院</w:t>
      </w:r>
      <w:r>
        <w:rPr>
          <w:rFonts w:ascii="Times New Roman" w:hAnsi="Times New Roman" w:eastAsia="方正仿宋简体" w:cs="Times New Roman"/>
          <w:spacing w:val="11"/>
          <w:sz w:val="32"/>
          <w:szCs w:val="32"/>
          <w:lang w:eastAsia="zh-CN"/>
        </w:rPr>
        <w:t>202</w:t>
      </w:r>
      <w:r>
        <w:rPr>
          <w:rFonts w:hint="eastAsia" w:ascii="Times New Roman" w:hAnsi="Times New Roman" w:cs="Times New Roman"/>
          <w:spacing w:val="11"/>
          <w:sz w:val="32"/>
          <w:szCs w:val="32"/>
          <w:lang w:val="en-US" w:eastAsia="zh-CN"/>
        </w:rPr>
        <w:t>6</w:t>
      </w:r>
      <w:r>
        <w:rPr>
          <w:rFonts w:hint="eastAsia" w:ascii="Times New Roman" w:hAnsi="Times New Roman" w:eastAsia="方正仿宋简体" w:cs="Times New Roman"/>
          <w:spacing w:val="11"/>
          <w:sz w:val="32"/>
          <w:szCs w:val="32"/>
          <w:lang w:eastAsia="zh-CN"/>
        </w:rPr>
        <w:t>年度专业学位研究生</w:t>
      </w:r>
      <w:r>
        <w:rPr>
          <w:rFonts w:hint="eastAsia" w:ascii="Times New Roman" w:hAnsi="Times New Roman" w:eastAsia="方正仿宋简体" w:cs="Times New Roman"/>
          <w:spacing w:val="4"/>
          <w:sz w:val="32"/>
          <w:szCs w:val="32"/>
          <w:lang w:eastAsia="zh-CN"/>
        </w:rPr>
        <w:t>国家奖学金评分办法</w:t>
      </w:r>
    </w:p>
    <w:p w14:paraId="3A060563">
      <w:pPr>
        <w:pStyle w:val="3"/>
        <w:kinsoku/>
        <w:spacing w:line="600" w:lineRule="exact"/>
        <w:ind w:firstLine="716" w:firstLineChars="200"/>
        <w:jc w:val="both"/>
        <w:rPr>
          <w:rFonts w:hint="eastAsia" w:ascii="Times New Roman" w:hAnsi="Times New Roman" w:eastAsia="方正仿宋简体" w:cs="Times New Roman"/>
          <w:spacing w:val="4"/>
          <w:sz w:val="32"/>
          <w:szCs w:val="32"/>
          <w:lang w:eastAsia="zh-CN"/>
        </w:rPr>
      </w:pPr>
      <w:r>
        <w:rPr>
          <w:rFonts w:hint="eastAsia" w:ascii="Times New Roman" w:hAnsi="Times New Roman" w:cs="Times New Roman"/>
          <w:spacing w:val="19"/>
          <w:sz w:val="32"/>
          <w:szCs w:val="32"/>
          <w:lang w:val="en-US" w:eastAsia="zh-CN"/>
        </w:rPr>
        <w:t>3</w:t>
      </w:r>
      <w:r>
        <w:rPr>
          <w:rFonts w:ascii="Times New Roman" w:hAnsi="Times New Roman" w:eastAsia="方正仿宋简体" w:cs="Times New Roman"/>
          <w:spacing w:val="19"/>
          <w:sz w:val="32"/>
          <w:szCs w:val="32"/>
          <w:lang w:eastAsia="zh-CN"/>
        </w:rPr>
        <w:t>.</w:t>
      </w:r>
      <w:r>
        <w:rPr>
          <w:rFonts w:hint="eastAsia" w:ascii="Times New Roman" w:hAnsi="Times New Roman" w:eastAsia="方正仿宋简体" w:cs="Times New Roman"/>
          <w:spacing w:val="19"/>
          <w:sz w:val="32"/>
          <w:szCs w:val="32"/>
          <w:lang w:eastAsia="zh-CN"/>
        </w:rPr>
        <w:t>材料科学与工程学科</w:t>
      </w:r>
      <w:r>
        <w:rPr>
          <w:rFonts w:hint="eastAsia" w:ascii="Times New Roman" w:hAnsi="Times New Roman" w:cs="Times New Roman"/>
          <w:spacing w:val="19"/>
          <w:sz w:val="32"/>
          <w:szCs w:val="32"/>
          <w:lang w:val="en-US" w:eastAsia="zh-CN"/>
        </w:rPr>
        <w:t>领域顶级</w:t>
      </w:r>
      <w:r>
        <w:rPr>
          <w:rFonts w:hint="eastAsia" w:ascii="Times New Roman" w:hAnsi="Times New Roman" w:eastAsia="方正仿宋简体" w:cs="Times New Roman"/>
          <w:spacing w:val="19"/>
          <w:sz w:val="32"/>
          <w:szCs w:val="32"/>
          <w:lang w:eastAsia="zh-CN"/>
        </w:rPr>
        <w:t>期刊论文、</w:t>
      </w:r>
      <w:r>
        <w:rPr>
          <w:rFonts w:ascii="Times New Roman" w:hAnsi="Times New Roman" w:eastAsia="方正仿宋简体" w:cs="Times New Roman"/>
          <w:spacing w:val="-2"/>
          <w:sz w:val="32"/>
          <w:szCs w:val="32"/>
          <w:lang w:eastAsia="zh-CN"/>
        </w:rPr>
        <w:t>“</w:t>
      </w:r>
      <w:r>
        <w:rPr>
          <w:rFonts w:hint="eastAsia" w:ascii="Times New Roman" w:hAnsi="Times New Roman" w:eastAsia="方正仿宋简体" w:cs="Times New Roman"/>
          <w:spacing w:val="-2"/>
          <w:sz w:val="32"/>
          <w:szCs w:val="32"/>
          <w:lang w:eastAsia="zh-CN"/>
        </w:rPr>
        <w:t>国内</w:t>
      </w:r>
      <w:r>
        <w:rPr>
          <w:rFonts w:ascii="Times New Roman" w:hAnsi="Times New Roman" w:eastAsia="方正仿宋简体" w:cs="Times New Roman"/>
          <w:spacing w:val="-2"/>
          <w:sz w:val="32"/>
          <w:szCs w:val="32"/>
          <w:lang w:eastAsia="zh-CN"/>
        </w:rPr>
        <w:t>A</w:t>
      </w:r>
      <w:r>
        <w:rPr>
          <w:rFonts w:hint="eastAsia" w:ascii="Times New Roman" w:hAnsi="Times New Roman" w:eastAsia="方正仿宋简体" w:cs="Times New Roman"/>
          <w:spacing w:val="-2"/>
          <w:sz w:val="32"/>
          <w:szCs w:val="32"/>
          <w:lang w:eastAsia="zh-CN"/>
        </w:rPr>
        <w:t>类期刊</w:t>
      </w:r>
      <w:r>
        <w:rPr>
          <w:rFonts w:ascii="Times New Roman" w:hAnsi="Times New Roman" w:eastAsia="方正仿宋简体" w:cs="Times New Roman"/>
          <w:spacing w:val="-2"/>
          <w:sz w:val="32"/>
          <w:szCs w:val="32"/>
          <w:lang w:eastAsia="zh-CN"/>
        </w:rPr>
        <w:t>”</w:t>
      </w:r>
      <w:r>
        <w:rPr>
          <w:rFonts w:hint="eastAsia" w:ascii="Times New Roman" w:hAnsi="Times New Roman" w:cs="Times New Roman"/>
          <w:spacing w:val="-2"/>
          <w:sz w:val="32"/>
          <w:szCs w:val="32"/>
          <w:lang w:eastAsia="zh-CN"/>
        </w:rPr>
        <w:t>、创新创业大赛白名单</w:t>
      </w:r>
      <w:r>
        <w:rPr>
          <w:rFonts w:hint="eastAsia" w:ascii="Times New Roman" w:hAnsi="Times New Roman" w:eastAsia="方正仿宋简体" w:cs="Times New Roman"/>
          <w:spacing w:val="4"/>
          <w:sz w:val="32"/>
          <w:szCs w:val="32"/>
          <w:lang w:eastAsia="zh-CN"/>
        </w:rPr>
        <w:t>目录</w:t>
      </w:r>
    </w:p>
    <w:p w14:paraId="157787B7">
      <w:pPr>
        <w:pStyle w:val="3"/>
        <w:kinsoku/>
        <w:spacing w:line="600" w:lineRule="exact"/>
        <w:ind w:firstLine="680" w:firstLineChars="200"/>
        <w:jc w:val="both"/>
        <w:rPr>
          <w:rFonts w:ascii="Times New Roman" w:hAnsi="Times New Roman" w:eastAsia="方正仿宋简体" w:cs="Times New Roman"/>
          <w:spacing w:val="-9"/>
          <w:sz w:val="32"/>
          <w:szCs w:val="32"/>
          <w:lang w:eastAsia="zh-CN"/>
        </w:rPr>
      </w:pPr>
      <w:r>
        <w:rPr>
          <w:rFonts w:hint="eastAsia" w:ascii="Times New Roman" w:hAnsi="Times New Roman" w:cs="Times New Roman"/>
          <w:spacing w:val="10"/>
          <w:sz w:val="32"/>
          <w:szCs w:val="32"/>
          <w:lang w:val="en-US" w:eastAsia="zh-CN"/>
        </w:rPr>
        <w:t>4.</w:t>
      </w:r>
      <w:r>
        <w:rPr>
          <w:rFonts w:hint="eastAsia" w:ascii="Times New Roman" w:hAnsi="Times New Roman" w:eastAsia="方正仿宋简体" w:cs="Times New Roman"/>
          <w:spacing w:val="10"/>
          <w:sz w:val="32"/>
          <w:szCs w:val="32"/>
          <w:lang w:eastAsia="zh-CN"/>
        </w:rPr>
        <w:t>材料科学与工程学院研究生奖学</w:t>
      </w:r>
      <w:r>
        <w:rPr>
          <w:rFonts w:hint="eastAsia" w:ascii="Times New Roman" w:hAnsi="Times New Roman" w:eastAsia="方正仿宋简体" w:cs="Times New Roman"/>
          <w:spacing w:val="9"/>
          <w:sz w:val="32"/>
          <w:szCs w:val="32"/>
          <w:lang w:eastAsia="zh-CN"/>
        </w:rPr>
        <w:t>金德育综合表现评分</w:t>
      </w:r>
      <w:r>
        <w:rPr>
          <w:rFonts w:hint="eastAsia" w:ascii="Times New Roman" w:hAnsi="Times New Roman" w:eastAsia="方正仿宋简体" w:cs="Times New Roman"/>
          <w:spacing w:val="-9"/>
          <w:sz w:val="32"/>
          <w:szCs w:val="32"/>
          <w:lang w:eastAsia="zh-CN"/>
        </w:rPr>
        <w:t>办法</w:t>
      </w:r>
    </w:p>
    <w:p w14:paraId="0FE5B3F6">
      <w:pPr>
        <w:pStyle w:val="3"/>
        <w:tabs>
          <w:tab w:val="left" w:pos="9615"/>
        </w:tabs>
        <w:kinsoku/>
        <w:spacing w:line="600" w:lineRule="exact"/>
        <w:ind w:firstLine="656" w:firstLineChars="200"/>
        <w:jc w:val="both"/>
        <w:rPr>
          <w:rFonts w:ascii="Times New Roman" w:hAnsi="Times New Roman" w:eastAsia="方正仿宋简体" w:cs="Times New Roman"/>
          <w:spacing w:val="4"/>
          <w:sz w:val="32"/>
          <w:szCs w:val="32"/>
          <w:lang w:eastAsia="zh-CN"/>
        </w:rPr>
      </w:pPr>
    </w:p>
    <w:p w14:paraId="27781726">
      <w:pPr>
        <w:pStyle w:val="3"/>
        <w:tabs>
          <w:tab w:val="left" w:pos="9615"/>
        </w:tabs>
        <w:kinsoku/>
        <w:spacing w:line="600" w:lineRule="exact"/>
        <w:ind w:firstLine="656" w:firstLineChars="200"/>
        <w:jc w:val="both"/>
        <w:rPr>
          <w:rFonts w:ascii="Times New Roman" w:hAnsi="Times New Roman" w:eastAsia="方正仿宋简体" w:cs="Times New Roman"/>
          <w:spacing w:val="4"/>
          <w:sz w:val="32"/>
          <w:szCs w:val="32"/>
          <w:lang w:eastAsia="zh-CN"/>
        </w:rPr>
      </w:pPr>
    </w:p>
    <w:p w14:paraId="52E35015">
      <w:pPr>
        <w:pStyle w:val="3"/>
        <w:tabs>
          <w:tab w:val="left" w:pos="9615"/>
        </w:tabs>
        <w:kinsoku/>
        <w:spacing w:line="600" w:lineRule="exact"/>
        <w:ind w:firstLine="640" w:firstLineChars="200"/>
        <w:jc w:val="both"/>
        <w:rPr>
          <w:rFonts w:ascii="Times New Roman" w:hAnsi="Times New Roman" w:eastAsia="方正仿宋简体" w:cs="Times New Roman"/>
          <w:sz w:val="32"/>
          <w:szCs w:val="32"/>
          <w:lang w:eastAsia="zh-CN"/>
        </w:rPr>
      </w:pPr>
    </w:p>
    <w:p w14:paraId="446F0B26">
      <w:pPr>
        <w:pStyle w:val="3"/>
        <w:kinsoku/>
        <w:spacing w:line="600" w:lineRule="exact"/>
        <w:ind w:firstLine="668" w:firstLineChars="200"/>
        <w:jc w:val="right"/>
        <w:rPr>
          <w:rFonts w:ascii="Times New Roman" w:hAnsi="Times New Roman" w:eastAsia="方正仿宋简体" w:cs="Times New Roman"/>
          <w:spacing w:val="7"/>
          <w:sz w:val="32"/>
          <w:szCs w:val="32"/>
          <w:lang w:eastAsia="zh-CN"/>
        </w:rPr>
      </w:pPr>
      <w:r>
        <w:rPr>
          <w:rFonts w:hint="eastAsia" w:ascii="Times New Roman" w:hAnsi="Times New Roman" w:eastAsia="方正仿宋简体" w:cs="Times New Roman"/>
          <w:spacing w:val="7"/>
          <w:sz w:val="32"/>
          <w:szCs w:val="32"/>
          <w:lang w:eastAsia="zh-CN"/>
        </w:rPr>
        <w:t>材料科学与工程学院</w:t>
      </w:r>
    </w:p>
    <w:p w14:paraId="3A067737">
      <w:pPr>
        <w:pStyle w:val="3"/>
        <w:kinsoku/>
        <w:spacing w:line="600" w:lineRule="exact"/>
        <w:ind w:right="395" w:rightChars="188" w:firstLine="624" w:firstLineChars="200"/>
        <w:jc w:val="right"/>
        <w:rPr>
          <w:rFonts w:ascii="Times New Roman" w:hAnsi="Times New Roman" w:eastAsia="方正仿宋简体" w:cs="Times New Roman"/>
          <w:sz w:val="32"/>
          <w:szCs w:val="32"/>
          <w:lang w:eastAsia="zh-CN"/>
        </w:rPr>
      </w:pPr>
      <w:r>
        <w:rPr>
          <w:rFonts w:ascii="Times New Roman" w:hAnsi="Times New Roman" w:eastAsia="方正仿宋简体" w:cs="Times New Roman"/>
          <w:spacing w:val="-4"/>
          <w:sz w:val="32"/>
          <w:szCs w:val="32"/>
          <w:lang w:eastAsia="zh-CN"/>
        </w:rPr>
        <w:t>202</w:t>
      </w:r>
      <w:r>
        <w:rPr>
          <w:rFonts w:hint="eastAsia" w:ascii="Times New Roman" w:hAnsi="Times New Roman" w:cs="Times New Roman"/>
          <w:spacing w:val="-4"/>
          <w:sz w:val="32"/>
          <w:szCs w:val="32"/>
          <w:lang w:val="en-US" w:eastAsia="zh-CN"/>
        </w:rPr>
        <w:t>6</w:t>
      </w:r>
      <w:r>
        <w:rPr>
          <w:rFonts w:hint="eastAsia" w:ascii="Times New Roman" w:hAnsi="Times New Roman" w:eastAsia="方正仿宋简体" w:cs="Times New Roman"/>
          <w:spacing w:val="-4"/>
          <w:sz w:val="32"/>
          <w:szCs w:val="32"/>
          <w:lang w:eastAsia="zh-CN"/>
        </w:rPr>
        <w:t>年</w:t>
      </w:r>
      <w:r>
        <w:rPr>
          <w:rFonts w:hint="eastAsia" w:ascii="Times New Roman" w:hAnsi="Times New Roman" w:cs="Times New Roman"/>
          <w:spacing w:val="-4"/>
          <w:sz w:val="32"/>
          <w:szCs w:val="32"/>
          <w:lang w:val="en-US" w:eastAsia="zh-CN"/>
        </w:rPr>
        <w:t>9</w:t>
      </w:r>
      <w:r>
        <w:rPr>
          <w:rFonts w:hint="eastAsia" w:ascii="Times New Roman" w:hAnsi="Times New Roman" w:eastAsia="方正仿宋简体" w:cs="Times New Roman"/>
          <w:spacing w:val="-4"/>
          <w:sz w:val="32"/>
          <w:szCs w:val="32"/>
          <w:lang w:eastAsia="zh-CN"/>
        </w:rPr>
        <w:t>月</w:t>
      </w:r>
    </w:p>
    <w:sectPr>
      <w:footerReference r:id="rId3" w:type="default"/>
      <w:pgSz w:w="11906" w:h="16838"/>
      <w:pgMar w:top="1247" w:right="1361" w:bottom="1021" w:left="1361" w:header="0" w:footer="1202"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FE29FD3-4021-408D-BB10-12C1814AA8B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2" w:fontKey="{209A1F3A-BC76-4F83-8BAC-68189DB28AF1}"/>
  </w:font>
  <w:font w:name="方正仿宋简体">
    <w:panose1 w:val="02000000000000000000"/>
    <w:charset w:val="86"/>
    <w:family w:val="roman"/>
    <w:pitch w:val="default"/>
    <w:sig w:usb0="A00002BF" w:usb1="184F6CFA" w:usb2="00000012" w:usb3="00000000" w:csb0="00040001" w:csb1="00000000"/>
    <w:embedRegular r:id="rId3" w:fontKey="{085990B1-3EA6-4AF7-B747-BC11F04C241E}"/>
  </w:font>
  <w:font w:name="方正小标宋简体">
    <w:panose1 w:val="02000000000000000000"/>
    <w:charset w:val="86"/>
    <w:family w:val="auto"/>
    <w:pitch w:val="default"/>
    <w:sig w:usb0="A00002BF" w:usb1="184F6CFA" w:usb2="00000012" w:usb3="00000000" w:csb0="00040001" w:csb1="00000000"/>
    <w:embedRegular r:id="rId4" w:fontKey="{8C21264A-E123-4AA5-B71B-1AB68C90A473}"/>
  </w:font>
  <w:font w:name="仿宋">
    <w:panose1 w:val="02010609060101010101"/>
    <w:charset w:val="86"/>
    <w:family w:val="modern"/>
    <w:pitch w:val="default"/>
    <w:sig w:usb0="800002BF" w:usb1="38CF7CFA" w:usb2="00000016" w:usb3="00000000" w:csb0="00040001" w:csb1="00000000"/>
    <w:embedRegular r:id="rId5" w:fontKey="{9CB8345C-D85E-437B-9B73-78A92F0897BF}"/>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4"/>
      </w:rPr>
      <w:id w:val="88364099"/>
      <w:docPartObj>
        <w:docPartGallery w:val="autotext"/>
      </w:docPartObj>
    </w:sdtPr>
    <w:sdtEndPr>
      <w:rPr>
        <w:rFonts w:ascii="Times New Roman" w:hAnsi="Times New Roman" w:cs="Times New Roman"/>
        <w:sz w:val="24"/>
      </w:rPr>
    </w:sdtEndPr>
    <w:sdtContent>
      <w:p w14:paraId="378133D0">
        <w:pPr>
          <w:pStyle w:val="5"/>
          <w:jc w:val="center"/>
          <w:rPr>
            <w:rFonts w:ascii="Times New Roman" w:hAnsi="Times New Roman" w:cs="Times New Roman"/>
            <w:sz w:val="24"/>
          </w:rPr>
        </w:pPr>
        <w:r>
          <w:rPr>
            <w:rFonts w:ascii="Times New Roman" w:hAnsi="Times New Roman" w:cs="Times New Roman"/>
            <w:sz w:val="24"/>
          </w:rPr>
          <w:fldChar w:fldCharType="begin"/>
        </w:r>
        <w:r>
          <w:rPr>
            <w:rFonts w:ascii="Times New Roman" w:hAnsi="Times New Roman" w:cs="Times New Roman"/>
            <w:sz w:val="24"/>
          </w:rPr>
          <w:instrText xml:space="preserve">PAGE   \* MERGEFORMAT</w:instrText>
        </w:r>
        <w:r>
          <w:rPr>
            <w:rFonts w:ascii="Times New Roman" w:hAnsi="Times New Roman" w:cs="Times New Roman"/>
            <w:sz w:val="24"/>
          </w:rPr>
          <w:fldChar w:fldCharType="separate"/>
        </w:r>
        <w:r>
          <w:rPr>
            <w:rFonts w:ascii="Times New Roman" w:hAnsi="Times New Roman" w:cs="Times New Roman"/>
            <w:sz w:val="24"/>
            <w:lang w:val="zh-CN" w:eastAsia="zh-CN"/>
          </w:rPr>
          <w:t>4</w:t>
        </w:r>
        <w:r>
          <w:rPr>
            <w:rFonts w:ascii="Times New Roman" w:hAnsi="Times New Roman" w:cs="Times New Roman"/>
            <w:sz w:val="24"/>
          </w:rPr>
          <w:fldChar w:fldCharType="end"/>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displayBackgroundShape w:val="1"/>
  <w:embedTrueTypeFonts/>
  <w:saveSubsetFonts/>
  <w:bordersDoNotSurroundHeader w:val="1"/>
  <w:bordersDoNotSurroundFooter w:val="1"/>
  <w:documentProtection w:enforcement="0"/>
  <w:defaultTabStop w:val="420"/>
  <w:characterSpacingControl w:val="doNotCompress"/>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0C12"/>
    <w:rsid w:val="000868A7"/>
    <w:rsid w:val="000C4C8B"/>
    <w:rsid w:val="001434AD"/>
    <w:rsid w:val="001D6B49"/>
    <w:rsid w:val="001E7DEE"/>
    <w:rsid w:val="00223770"/>
    <w:rsid w:val="002A1887"/>
    <w:rsid w:val="0030318D"/>
    <w:rsid w:val="003304F2"/>
    <w:rsid w:val="00395EDA"/>
    <w:rsid w:val="00400C12"/>
    <w:rsid w:val="00471C9A"/>
    <w:rsid w:val="00495072"/>
    <w:rsid w:val="004962E3"/>
    <w:rsid w:val="004C18CC"/>
    <w:rsid w:val="00771A7C"/>
    <w:rsid w:val="00783862"/>
    <w:rsid w:val="007D6010"/>
    <w:rsid w:val="008270C4"/>
    <w:rsid w:val="008547FC"/>
    <w:rsid w:val="00872292"/>
    <w:rsid w:val="008962FE"/>
    <w:rsid w:val="008C5B83"/>
    <w:rsid w:val="009766B3"/>
    <w:rsid w:val="00987B69"/>
    <w:rsid w:val="009F1195"/>
    <w:rsid w:val="00A05A18"/>
    <w:rsid w:val="00A36B77"/>
    <w:rsid w:val="00AC1978"/>
    <w:rsid w:val="00B0187D"/>
    <w:rsid w:val="00B34273"/>
    <w:rsid w:val="00C006CC"/>
    <w:rsid w:val="00C47628"/>
    <w:rsid w:val="00C769B3"/>
    <w:rsid w:val="00CA31F9"/>
    <w:rsid w:val="00CF0B24"/>
    <w:rsid w:val="00D52ADC"/>
    <w:rsid w:val="00D82E11"/>
    <w:rsid w:val="00DD59B3"/>
    <w:rsid w:val="00DF26F6"/>
    <w:rsid w:val="00E45E59"/>
    <w:rsid w:val="00F35E6B"/>
    <w:rsid w:val="00F81EB9"/>
    <w:rsid w:val="00FA15FE"/>
    <w:rsid w:val="00FF708C"/>
    <w:rsid w:val="010361F6"/>
    <w:rsid w:val="032C2909"/>
    <w:rsid w:val="04A46629"/>
    <w:rsid w:val="05ED6429"/>
    <w:rsid w:val="061A40F4"/>
    <w:rsid w:val="0BE33CF4"/>
    <w:rsid w:val="0E0B1B42"/>
    <w:rsid w:val="0EFF02FE"/>
    <w:rsid w:val="115F642C"/>
    <w:rsid w:val="1538115D"/>
    <w:rsid w:val="17FE0021"/>
    <w:rsid w:val="1A2A7C4B"/>
    <w:rsid w:val="1A943933"/>
    <w:rsid w:val="1D4659E3"/>
    <w:rsid w:val="1D58199B"/>
    <w:rsid w:val="1FF618EE"/>
    <w:rsid w:val="21993698"/>
    <w:rsid w:val="232B338E"/>
    <w:rsid w:val="24A71AE3"/>
    <w:rsid w:val="24EC7DDA"/>
    <w:rsid w:val="2899001E"/>
    <w:rsid w:val="2F023A5C"/>
    <w:rsid w:val="2F65331D"/>
    <w:rsid w:val="2FB3349B"/>
    <w:rsid w:val="330508AA"/>
    <w:rsid w:val="33A965D2"/>
    <w:rsid w:val="34DA1D12"/>
    <w:rsid w:val="357D65D2"/>
    <w:rsid w:val="382F1DE3"/>
    <w:rsid w:val="390123BC"/>
    <w:rsid w:val="3BAF7521"/>
    <w:rsid w:val="3D65451B"/>
    <w:rsid w:val="3E375EB7"/>
    <w:rsid w:val="3E483328"/>
    <w:rsid w:val="40E15E27"/>
    <w:rsid w:val="42DF7BA8"/>
    <w:rsid w:val="459233DD"/>
    <w:rsid w:val="47ED75E7"/>
    <w:rsid w:val="48904B42"/>
    <w:rsid w:val="4ACC7988"/>
    <w:rsid w:val="4CBD3A2C"/>
    <w:rsid w:val="4D7A6B8D"/>
    <w:rsid w:val="4DC1754C"/>
    <w:rsid w:val="4DC31EFE"/>
    <w:rsid w:val="4FCE41A2"/>
    <w:rsid w:val="4FD64330"/>
    <w:rsid w:val="4FE92FF7"/>
    <w:rsid w:val="554E0887"/>
    <w:rsid w:val="59ED3476"/>
    <w:rsid w:val="5B745BFD"/>
    <w:rsid w:val="5C474965"/>
    <w:rsid w:val="5D9559E8"/>
    <w:rsid w:val="5F866A12"/>
    <w:rsid w:val="619D39D4"/>
    <w:rsid w:val="65091114"/>
    <w:rsid w:val="6563794C"/>
    <w:rsid w:val="66E53170"/>
    <w:rsid w:val="67C25F42"/>
    <w:rsid w:val="69864F86"/>
    <w:rsid w:val="69A73642"/>
    <w:rsid w:val="6C427A7C"/>
    <w:rsid w:val="6CEC7E82"/>
    <w:rsid w:val="6E433979"/>
    <w:rsid w:val="6EC72090"/>
    <w:rsid w:val="74F34CAD"/>
    <w:rsid w:val="76067942"/>
    <w:rsid w:val="773A1F90"/>
    <w:rsid w:val="7B152B01"/>
    <w:rsid w:val="7F765B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Theme="minorEastAsia"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cs="Arial" w:eastAsiaTheme="minorEastAsia"/>
      <w:snapToGrid w:val="0"/>
      <w:color w:val="000000"/>
      <w:sz w:val="21"/>
      <w:szCs w:val="21"/>
      <w:lang w:val="en-US" w:eastAsia="en-US"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5"/>
    <w:semiHidden/>
    <w:unhideWhenUsed/>
    <w:qFormat/>
    <w:uiPriority w:val="99"/>
  </w:style>
  <w:style w:type="paragraph" w:styleId="3">
    <w:name w:val="Body Text"/>
    <w:basedOn w:val="1"/>
    <w:semiHidden/>
    <w:qFormat/>
    <w:uiPriority w:val="0"/>
    <w:rPr>
      <w:rFonts w:ascii="方正仿宋简体" w:hAnsi="方正仿宋简体" w:eastAsia="方正仿宋简体" w:cs="方正仿宋简体"/>
      <w:sz w:val="31"/>
      <w:szCs w:val="31"/>
    </w:rPr>
  </w:style>
  <w:style w:type="paragraph" w:styleId="4">
    <w:name w:val="Balloon Text"/>
    <w:basedOn w:val="1"/>
    <w:link w:val="14"/>
    <w:semiHidden/>
    <w:unhideWhenUsed/>
    <w:qFormat/>
    <w:uiPriority w:val="99"/>
    <w:rPr>
      <w:sz w:val="18"/>
      <w:szCs w:val="18"/>
    </w:rPr>
  </w:style>
  <w:style w:type="paragraph" w:styleId="5">
    <w:name w:val="footer"/>
    <w:basedOn w:val="1"/>
    <w:link w:val="13"/>
    <w:unhideWhenUsed/>
    <w:qFormat/>
    <w:uiPriority w:val="99"/>
    <w:pPr>
      <w:tabs>
        <w:tab w:val="center" w:pos="4153"/>
        <w:tab w:val="right" w:pos="8306"/>
      </w:tabs>
    </w:pPr>
    <w:rPr>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jc w:val="center"/>
    </w:pPr>
    <w:rPr>
      <w:sz w:val="18"/>
      <w:szCs w:val="18"/>
    </w:rPr>
  </w:style>
  <w:style w:type="paragraph" w:styleId="7">
    <w:name w:val="annotation subject"/>
    <w:basedOn w:val="2"/>
    <w:next w:val="2"/>
    <w:link w:val="16"/>
    <w:semiHidden/>
    <w:unhideWhenUsed/>
    <w:qFormat/>
    <w:uiPriority w:val="99"/>
    <w:rPr>
      <w:b/>
      <w:bCs/>
    </w:rPr>
  </w:style>
  <w:style w:type="character" w:styleId="10">
    <w:name w:val="annotation reference"/>
    <w:basedOn w:val="9"/>
    <w:semiHidden/>
    <w:unhideWhenUsed/>
    <w:qFormat/>
    <w:uiPriority w:val="99"/>
    <w:rPr>
      <w:sz w:val="21"/>
      <w:szCs w:val="21"/>
    </w:rPr>
  </w:style>
  <w:style w:type="table" w:customStyle="1" w:styleId="11">
    <w:name w:val="Table Normal"/>
    <w:semiHidden/>
    <w:unhideWhenUsed/>
    <w:qFormat/>
    <w:uiPriority w:val="0"/>
    <w:tblPr>
      <w:tblCellMar>
        <w:top w:w="0" w:type="dxa"/>
        <w:left w:w="0" w:type="dxa"/>
        <w:bottom w:w="0" w:type="dxa"/>
        <w:right w:w="0" w:type="dxa"/>
      </w:tblCellMar>
    </w:tblPr>
  </w:style>
  <w:style w:type="character" w:customStyle="1" w:styleId="12">
    <w:name w:val="页眉 字符"/>
    <w:basedOn w:val="9"/>
    <w:link w:val="6"/>
    <w:qFormat/>
    <w:uiPriority w:val="99"/>
    <w:rPr>
      <w:sz w:val="18"/>
      <w:szCs w:val="18"/>
    </w:rPr>
  </w:style>
  <w:style w:type="character" w:customStyle="1" w:styleId="13">
    <w:name w:val="页脚 字符"/>
    <w:basedOn w:val="9"/>
    <w:link w:val="5"/>
    <w:qFormat/>
    <w:uiPriority w:val="99"/>
    <w:rPr>
      <w:sz w:val="18"/>
      <w:szCs w:val="18"/>
    </w:rPr>
  </w:style>
  <w:style w:type="character" w:customStyle="1" w:styleId="14">
    <w:name w:val="批注框文本 字符"/>
    <w:basedOn w:val="9"/>
    <w:link w:val="4"/>
    <w:semiHidden/>
    <w:qFormat/>
    <w:uiPriority w:val="99"/>
    <w:rPr>
      <w:sz w:val="18"/>
      <w:szCs w:val="18"/>
    </w:rPr>
  </w:style>
  <w:style w:type="character" w:customStyle="1" w:styleId="15">
    <w:name w:val="批注文字 字符"/>
    <w:basedOn w:val="9"/>
    <w:link w:val="2"/>
    <w:semiHidden/>
    <w:qFormat/>
    <w:uiPriority w:val="99"/>
  </w:style>
  <w:style w:type="character" w:customStyle="1" w:styleId="16">
    <w:name w:val="批注主题 字符"/>
    <w:basedOn w:val="15"/>
    <w:link w:val="7"/>
    <w:semiHidden/>
    <w:qFormat/>
    <w:uiPriority w:val="99"/>
    <w:rPr>
      <w:b/>
      <w:bCs/>
    </w:rPr>
  </w:style>
  <w:style w:type="paragraph" w:customStyle="1" w:styleId="17">
    <w:name w:val="Revision"/>
    <w:hidden/>
    <w:semiHidden/>
    <w:qFormat/>
    <w:uiPriority w:val="99"/>
    <w:rPr>
      <w:rFonts w:ascii="Arial" w:hAnsi="Arial" w:cs="Arial" w:eastAsiaTheme="minorEastAsia"/>
      <w:snapToGrid w:val="0"/>
      <w:color w:val="000000"/>
      <w:sz w:val="21"/>
      <w:szCs w:val="21"/>
      <w:lang w:val="en-US" w:eastAsia="en-U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2578</Words>
  <Characters>2629</Characters>
  <Lines>15</Lines>
  <Paragraphs>4</Paragraphs>
  <TotalTime>6</TotalTime>
  <ScaleCrop>false</ScaleCrop>
  <LinksUpToDate>false</LinksUpToDate>
  <CharactersWithSpaces>2639</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2025-04-09T08:24:00Z</dcterms:created>
  <dc:creator>Administrator</dc:creator>
  <cp:lastModifiedBy>梁晓君</cp:lastModifiedBy>
  <cp:lastPrinted>2025-03-20T00:55:00Z</cp:lastPrinted>
  <dcterms:modified xsi:type="dcterms:W3CDTF">2026-09-15T02:02:49Z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2025-02-25T09:47:56Z</vt:filetime>
  </property>
  <property fmtid="{D5CDD505-2E9C-101B-9397-08002B2CF9AE}" pid="4" name="KSOProductBuildVer">
    <vt:lpwstr>2052-12.1.0.28505</vt:lpwstr>
  </property>
  <property fmtid="{D5CDD505-2E9C-101B-9397-08002B2CF9AE}" pid="5" name="ICV">
    <vt:lpwstr>CA7E4D491BF84698989A5545CEA47468_12</vt:lpwstr>
  </property>
  <property fmtid="{D5CDD505-2E9C-101B-9397-08002B2CF9AE}" pid="6" name="KSOTemplateDocerSaveRecord">
    <vt:lpwstr>eyJoZGlkIjoiY2RkNzBhMTE2YWJmN2IwNDhiZTRjYjFlOGZjMjg4OGUiLCJ1c2VySWQiOiIxNzczMDU3NDk1In0=</vt:lpwstr>
  </property>
</Properties>
</file>