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0DDF7">
      <w:pPr>
        <w:kinsoku/>
        <w:spacing w:after="360" w:afterLines="150" w:line="700" w:lineRule="exact"/>
        <w:jc w:val="center"/>
        <w:rPr>
          <w:rFonts w:ascii="方正小标宋简体" w:hAnsi="Times New Roman" w:eastAsia="方正小标宋简体" w:cs="Times New Roman"/>
          <w:sz w:val="44"/>
          <w:szCs w:val="32"/>
          <w:lang w:eastAsia="zh-CN"/>
        </w:rPr>
      </w:pPr>
      <w:r>
        <w:rPr>
          <w:rFonts w:hint="eastAsia" w:ascii="方正小标宋简体" w:hAnsi="Times New Roman" w:eastAsia="方正小标宋简体" w:cs="Times New Roman"/>
          <w:spacing w:val="9"/>
          <w:sz w:val="44"/>
          <w:szCs w:val="32"/>
          <w:lang w:eastAsia="zh-CN"/>
        </w:rPr>
        <w:t>材料科学与工程学院</w:t>
      </w:r>
      <w:r>
        <w:rPr>
          <w:rFonts w:ascii="方正小标宋简体" w:hAnsi="Times New Roman" w:eastAsia="方正小标宋简体" w:cs="Times New Roman"/>
          <w:spacing w:val="9"/>
          <w:sz w:val="44"/>
          <w:szCs w:val="32"/>
          <w:lang w:eastAsia="zh-CN"/>
        </w:rPr>
        <w:br w:type="textWrapping"/>
      </w:r>
      <w:r>
        <w:rPr>
          <w:rFonts w:hint="eastAsia" w:ascii="方正小标宋简体" w:hAnsi="Times New Roman" w:eastAsia="方正小标宋简体" w:cs="Times New Roman"/>
          <w:spacing w:val="9"/>
          <w:sz w:val="44"/>
          <w:szCs w:val="32"/>
          <w:lang w:eastAsia="zh-CN"/>
        </w:rPr>
        <w:t>研究生国家奖学金</w:t>
      </w:r>
      <w:r>
        <w:rPr>
          <w:rFonts w:hint="eastAsia" w:ascii="方正小标宋简体" w:hAnsi="Times New Roman" w:eastAsia="方正小标宋简体" w:cs="Times New Roman"/>
          <w:spacing w:val="8"/>
          <w:sz w:val="44"/>
          <w:szCs w:val="32"/>
          <w:lang w:eastAsia="zh-CN"/>
        </w:rPr>
        <w:t>评审细则</w:t>
      </w:r>
    </w:p>
    <w:p w14:paraId="39B03F26">
      <w:pPr>
        <w:pStyle w:val="3"/>
        <w:kinsoku/>
        <w:spacing w:line="600" w:lineRule="exact"/>
        <w:ind w:firstLine="676"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9"/>
          <w:sz w:val="32"/>
          <w:szCs w:val="32"/>
          <w:lang w:eastAsia="zh-CN"/>
        </w:rPr>
        <w:t>根据学校研究生院《哈尔滨工业大学研究生国家奖学金评审实</w:t>
      </w:r>
      <w:r>
        <w:rPr>
          <w:rFonts w:hint="eastAsia" w:ascii="Times New Roman" w:hAnsi="Times New Roman" w:eastAsia="方正仿宋简体" w:cs="Times New Roman"/>
          <w:spacing w:val="3"/>
          <w:sz w:val="32"/>
          <w:szCs w:val="32"/>
          <w:lang w:eastAsia="zh-CN"/>
        </w:rPr>
        <w:t>施办法》（哈工大研〔</w:t>
      </w:r>
      <w:r>
        <w:rPr>
          <w:rFonts w:ascii="Times New Roman" w:hAnsi="Times New Roman" w:eastAsia="方正仿宋简体" w:cs="Times New Roman"/>
          <w:spacing w:val="3"/>
          <w:sz w:val="32"/>
          <w:szCs w:val="32"/>
          <w:lang w:eastAsia="zh-CN"/>
        </w:rPr>
        <w:t>2024</w:t>
      </w:r>
      <w:r>
        <w:rPr>
          <w:rFonts w:hint="eastAsia" w:ascii="Times New Roman" w:hAnsi="Times New Roman" w:eastAsia="方正仿宋简体" w:cs="Times New Roman"/>
          <w:spacing w:val="3"/>
          <w:sz w:val="32"/>
          <w:szCs w:val="32"/>
          <w:lang w:eastAsia="zh-CN"/>
        </w:rPr>
        <w:t>〕</w:t>
      </w:r>
      <w:r>
        <w:rPr>
          <w:rFonts w:ascii="Times New Roman" w:hAnsi="Times New Roman" w:eastAsia="方正仿宋简体" w:cs="Times New Roman"/>
          <w:spacing w:val="3"/>
          <w:sz w:val="32"/>
          <w:szCs w:val="32"/>
          <w:lang w:eastAsia="zh-CN"/>
        </w:rPr>
        <w:t>83</w:t>
      </w:r>
      <w:r>
        <w:rPr>
          <w:rFonts w:hint="eastAsia" w:ascii="Times New Roman" w:hAnsi="Times New Roman" w:eastAsia="方正仿宋简体" w:cs="Times New Roman"/>
          <w:spacing w:val="3"/>
          <w:sz w:val="32"/>
          <w:szCs w:val="32"/>
          <w:lang w:eastAsia="zh-CN"/>
        </w:rPr>
        <w:t>号）文件</w:t>
      </w:r>
      <w:r>
        <w:rPr>
          <w:rFonts w:hint="eastAsia" w:ascii="Times New Roman" w:hAnsi="Times New Roman" w:eastAsia="方正仿宋简体" w:cs="Times New Roman"/>
          <w:spacing w:val="2"/>
          <w:sz w:val="32"/>
          <w:szCs w:val="32"/>
          <w:lang w:eastAsia="zh-CN"/>
        </w:rPr>
        <w:t>要求，为做好国家奖学金</w:t>
      </w:r>
      <w:r>
        <w:rPr>
          <w:rFonts w:hint="eastAsia" w:ascii="Times New Roman" w:hAnsi="Times New Roman" w:eastAsia="方正仿宋简体" w:cs="Times New Roman"/>
          <w:spacing w:val="9"/>
          <w:sz w:val="32"/>
          <w:szCs w:val="32"/>
          <w:lang w:eastAsia="zh-CN"/>
        </w:rPr>
        <w:t>评选工作，结合材料科学与工程学院实际情况，制定</w:t>
      </w:r>
      <w:r>
        <w:rPr>
          <w:rFonts w:hint="eastAsia" w:ascii="Times New Roman" w:hAnsi="Times New Roman" w:eastAsia="方正仿宋简体" w:cs="Times New Roman"/>
          <w:spacing w:val="8"/>
          <w:sz w:val="32"/>
          <w:szCs w:val="32"/>
          <w:lang w:eastAsia="zh-CN"/>
        </w:rPr>
        <w:t>此细则。</w:t>
      </w:r>
    </w:p>
    <w:p w14:paraId="3973564B">
      <w:pPr>
        <w:kinsoku/>
        <w:spacing w:line="600" w:lineRule="exact"/>
        <w:ind w:firstLine="668" w:firstLineChars="200"/>
        <w:jc w:val="both"/>
        <w:rPr>
          <w:rFonts w:ascii="黑体" w:hAnsi="黑体" w:eastAsia="黑体" w:cs="Times New Roman"/>
          <w:sz w:val="32"/>
          <w:szCs w:val="32"/>
          <w:lang w:eastAsia="zh-CN"/>
        </w:rPr>
      </w:pPr>
      <w:r>
        <w:rPr>
          <w:rFonts w:ascii="黑体" w:hAnsi="黑体" w:eastAsia="黑体" w:cs="Times New Roman"/>
          <w:spacing w:val="7"/>
          <w:sz w:val="32"/>
          <w:szCs w:val="32"/>
          <w:lang w:eastAsia="zh-CN"/>
        </w:rPr>
        <w:t>一、评审组织</w:t>
      </w:r>
    </w:p>
    <w:p w14:paraId="18C24BA6">
      <w:pPr>
        <w:pStyle w:val="3"/>
        <w:kinsoku/>
        <w:spacing w:line="600" w:lineRule="exact"/>
        <w:ind w:firstLine="655"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b/>
          <w:bCs/>
          <w:spacing w:val="3"/>
          <w:sz w:val="32"/>
          <w:szCs w:val="32"/>
          <w:lang w:eastAsia="zh-CN"/>
        </w:rPr>
        <w:t>学院评审委员会</w:t>
      </w:r>
    </w:p>
    <w:p w14:paraId="70DCCEF5">
      <w:pPr>
        <w:pStyle w:val="3"/>
        <w:kinsoku/>
        <w:spacing w:line="600" w:lineRule="exact"/>
        <w:ind w:firstLine="680"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10"/>
          <w:sz w:val="32"/>
          <w:szCs w:val="32"/>
          <w:lang w:eastAsia="zh-CN"/>
        </w:rPr>
        <w:t>学院研究生国家奖学金评审委员会负责学院研究生国家奖学金</w:t>
      </w:r>
      <w:r>
        <w:rPr>
          <w:rFonts w:hint="eastAsia" w:ascii="Times New Roman" w:hAnsi="Times New Roman" w:eastAsia="方正仿宋简体" w:cs="Times New Roman"/>
          <w:spacing w:val="11"/>
          <w:sz w:val="32"/>
          <w:szCs w:val="32"/>
          <w:lang w:eastAsia="zh-CN"/>
        </w:rPr>
        <w:t>评审细则制定、学科方向名额分配、组织申请和评审工作</w:t>
      </w:r>
      <w:r>
        <w:rPr>
          <w:rFonts w:hint="eastAsia" w:ascii="Times New Roman" w:hAnsi="Times New Roman" w:eastAsia="方正仿宋简体" w:cs="Times New Roman"/>
          <w:spacing w:val="10"/>
          <w:sz w:val="32"/>
          <w:szCs w:val="32"/>
          <w:lang w:eastAsia="zh-CN"/>
        </w:rPr>
        <w:t>。评审委</w:t>
      </w:r>
      <w:r>
        <w:rPr>
          <w:rFonts w:hint="eastAsia" w:ascii="Times New Roman" w:hAnsi="Times New Roman" w:eastAsia="方正仿宋简体" w:cs="Times New Roman"/>
          <w:spacing w:val="9"/>
          <w:sz w:val="32"/>
          <w:szCs w:val="32"/>
          <w:lang w:eastAsia="zh-CN"/>
        </w:rPr>
        <w:t>员会下设办公室在院教学工作办公室，评审委员会组</w:t>
      </w:r>
      <w:r>
        <w:rPr>
          <w:rFonts w:hint="eastAsia" w:ascii="Times New Roman" w:hAnsi="Times New Roman" w:eastAsia="方正仿宋简体" w:cs="Times New Roman"/>
          <w:spacing w:val="8"/>
          <w:sz w:val="32"/>
          <w:szCs w:val="32"/>
          <w:lang w:eastAsia="zh-CN"/>
        </w:rPr>
        <w:t>成如下：</w:t>
      </w:r>
    </w:p>
    <w:p w14:paraId="61FC7AEC">
      <w:pPr>
        <w:pStyle w:val="3"/>
        <w:kinsoku/>
        <w:spacing w:line="600" w:lineRule="exact"/>
        <w:ind w:firstLine="588"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13"/>
          <w:sz w:val="32"/>
          <w:szCs w:val="32"/>
          <w:lang w:eastAsia="zh-CN"/>
        </w:rPr>
        <w:t>主任：院长</w:t>
      </w:r>
    </w:p>
    <w:p w14:paraId="2E049B8F">
      <w:pPr>
        <w:pStyle w:val="3"/>
        <w:kinsoku/>
        <w:spacing w:line="600" w:lineRule="exact"/>
        <w:ind w:firstLine="668"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7"/>
          <w:sz w:val="32"/>
          <w:szCs w:val="32"/>
          <w:lang w:eastAsia="zh-CN"/>
        </w:rPr>
        <w:t>副主任：主管研究生教育的副院长</w:t>
      </w:r>
    </w:p>
    <w:p w14:paraId="01D07F0A">
      <w:pPr>
        <w:pStyle w:val="3"/>
        <w:kinsoku/>
        <w:spacing w:line="600" w:lineRule="exact"/>
        <w:ind w:firstLine="676"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9"/>
          <w:sz w:val="32"/>
          <w:szCs w:val="32"/>
          <w:lang w:eastAsia="zh-CN"/>
        </w:rPr>
        <w:t>成员：主管研究生教育的</w:t>
      </w:r>
      <w:r>
        <w:rPr>
          <w:rFonts w:hint="eastAsia" w:ascii="Times New Roman" w:hAnsi="Times New Roman" w:cs="Times New Roman"/>
          <w:spacing w:val="9"/>
          <w:sz w:val="32"/>
          <w:szCs w:val="32"/>
          <w:lang w:val="en-US" w:eastAsia="zh-CN"/>
        </w:rPr>
        <w:t>系</w:t>
      </w:r>
      <w:r>
        <w:rPr>
          <w:rFonts w:hint="eastAsia" w:ascii="Times New Roman" w:hAnsi="Times New Roman" w:eastAsia="方正仿宋简体" w:cs="Times New Roman"/>
          <w:spacing w:val="9"/>
          <w:sz w:val="32"/>
          <w:szCs w:val="32"/>
          <w:lang w:eastAsia="zh-CN"/>
        </w:rPr>
        <w:t>主任、研究生导师代表</w:t>
      </w:r>
      <w:r>
        <w:rPr>
          <w:rFonts w:hint="eastAsia" w:ascii="Times New Roman" w:hAnsi="Times New Roman" w:eastAsia="方正仿宋简体" w:cs="Times New Roman"/>
          <w:spacing w:val="8"/>
          <w:sz w:val="32"/>
          <w:szCs w:val="32"/>
          <w:lang w:eastAsia="zh-CN"/>
        </w:rPr>
        <w:t>、相关管理人员、博士生代表、硕士生代表</w:t>
      </w:r>
    </w:p>
    <w:p w14:paraId="1950091C">
      <w:pPr>
        <w:kinsoku/>
        <w:spacing w:line="600" w:lineRule="exact"/>
        <w:ind w:firstLine="668" w:firstLineChars="200"/>
        <w:jc w:val="both"/>
        <w:rPr>
          <w:rFonts w:ascii="黑体" w:hAnsi="黑体" w:eastAsia="黑体" w:cs="Times New Roman"/>
          <w:spacing w:val="7"/>
          <w:sz w:val="32"/>
          <w:szCs w:val="32"/>
          <w:lang w:eastAsia="zh-CN"/>
        </w:rPr>
      </w:pPr>
      <w:r>
        <w:rPr>
          <w:rFonts w:ascii="黑体" w:hAnsi="黑体" w:eastAsia="黑体" w:cs="Times New Roman"/>
          <w:spacing w:val="7"/>
          <w:sz w:val="32"/>
          <w:szCs w:val="32"/>
          <w:lang w:eastAsia="zh-CN"/>
        </w:rPr>
        <w:t>二、申请条件、评选范围及奖励标准</w:t>
      </w:r>
    </w:p>
    <w:p w14:paraId="097DCEF5">
      <w:pPr>
        <w:pStyle w:val="3"/>
        <w:kinsoku/>
        <w:spacing w:line="600" w:lineRule="exact"/>
        <w:ind w:firstLine="599" w:firstLineChars="200"/>
        <w:jc w:val="both"/>
        <w:rPr>
          <w:rFonts w:ascii="Times New Roman" w:hAnsi="Times New Roman" w:eastAsia="方正仿宋简体" w:cs="Times New Roman"/>
          <w:spacing w:val="3"/>
          <w:sz w:val="32"/>
          <w:szCs w:val="32"/>
          <w:lang w:eastAsia="zh-CN"/>
        </w:rPr>
      </w:pPr>
      <w:r>
        <w:rPr>
          <w:rFonts w:hint="eastAsia" w:ascii="Times New Roman" w:hAnsi="Times New Roman" w:eastAsia="方正仿宋简体" w:cs="Times New Roman"/>
          <w:b/>
          <w:bCs/>
          <w:spacing w:val="-11"/>
          <w:sz w:val="32"/>
          <w:szCs w:val="32"/>
          <w:lang w:eastAsia="zh-CN"/>
        </w:rPr>
        <w:t>（一）申请条件</w:t>
      </w:r>
    </w:p>
    <w:p w14:paraId="1CE89A63">
      <w:pPr>
        <w:pStyle w:val="3"/>
        <w:kinsoku/>
        <w:spacing w:line="600" w:lineRule="exact"/>
        <w:ind w:firstLine="652"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spacing w:val="3"/>
          <w:sz w:val="32"/>
          <w:szCs w:val="32"/>
          <w:lang w:eastAsia="zh-CN"/>
        </w:rPr>
        <w:t>1.</w:t>
      </w:r>
      <w:r>
        <w:rPr>
          <w:rFonts w:hint="eastAsia" w:ascii="Times New Roman" w:hAnsi="Times New Roman" w:eastAsia="方正仿宋简体" w:cs="Times New Roman"/>
          <w:spacing w:val="3"/>
          <w:sz w:val="32"/>
          <w:szCs w:val="32"/>
          <w:lang w:eastAsia="zh-CN"/>
        </w:rPr>
        <w:t>具有中华人民共和国国籍；热爱祖国</w:t>
      </w:r>
      <w:r>
        <w:rPr>
          <w:rFonts w:hint="eastAsia" w:ascii="Times New Roman" w:hAnsi="Times New Roman" w:eastAsia="方正仿宋简体" w:cs="Times New Roman"/>
          <w:spacing w:val="2"/>
          <w:sz w:val="32"/>
          <w:szCs w:val="32"/>
          <w:lang w:eastAsia="zh-CN"/>
        </w:rPr>
        <w:t>，拥护中国共产党的领</w:t>
      </w:r>
      <w:r>
        <w:rPr>
          <w:rFonts w:hint="eastAsia" w:ascii="Times New Roman" w:hAnsi="Times New Roman" w:eastAsia="方正仿宋简体" w:cs="Times New Roman"/>
          <w:spacing w:val="11"/>
          <w:sz w:val="32"/>
          <w:szCs w:val="32"/>
          <w:lang w:eastAsia="zh-CN"/>
        </w:rPr>
        <w:t>导；遵守宪法和法律，遵守高等学校规章制度；诚实</w:t>
      </w:r>
      <w:r>
        <w:rPr>
          <w:rFonts w:hint="eastAsia" w:ascii="Times New Roman" w:hAnsi="Times New Roman" w:eastAsia="方正仿宋简体" w:cs="Times New Roman"/>
          <w:spacing w:val="10"/>
          <w:sz w:val="32"/>
          <w:szCs w:val="32"/>
          <w:lang w:eastAsia="zh-CN"/>
        </w:rPr>
        <w:t>守信，道德品</w:t>
      </w:r>
      <w:r>
        <w:rPr>
          <w:rFonts w:hint="eastAsia" w:ascii="Times New Roman" w:hAnsi="Times New Roman" w:eastAsia="方正仿宋简体" w:cs="Times New Roman"/>
          <w:spacing w:val="1"/>
          <w:sz w:val="32"/>
          <w:szCs w:val="32"/>
          <w:lang w:eastAsia="zh-CN"/>
        </w:rPr>
        <w:t>质优良。</w:t>
      </w:r>
    </w:p>
    <w:p w14:paraId="22778303">
      <w:pPr>
        <w:pStyle w:val="3"/>
        <w:kinsoku/>
        <w:spacing w:line="600" w:lineRule="exact"/>
        <w:ind w:firstLine="664"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spacing w:val="6"/>
          <w:sz w:val="32"/>
          <w:szCs w:val="32"/>
          <w:lang w:eastAsia="zh-CN"/>
        </w:rPr>
        <w:t>2.</w:t>
      </w:r>
      <w:r>
        <w:rPr>
          <w:rFonts w:hint="eastAsia" w:ascii="Times New Roman" w:hAnsi="Times New Roman" w:eastAsia="方正仿宋简体" w:cs="Times New Roman"/>
          <w:spacing w:val="6"/>
          <w:sz w:val="32"/>
          <w:szCs w:val="32"/>
          <w:lang w:eastAsia="zh-CN"/>
        </w:rPr>
        <w:t>课程学习成绩优异；在科研工作中</w:t>
      </w:r>
      <w:r>
        <w:rPr>
          <w:rFonts w:hint="eastAsia" w:ascii="Times New Roman" w:hAnsi="Times New Roman" w:eastAsia="方正仿宋简体" w:cs="Times New Roman"/>
          <w:spacing w:val="5"/>
          <w:sz w:val="32"/>
          <w:szCs w:val="32"/>
          <w:lang w:eastAsia="zh-CN"/>
        </w:rPr>
        <w:t>发挥积极作用，科研能力</w:t>
      </w:r>
      <w:r>
        <w:rPr>
          <w:rFonts w:hint="eastAsia" w:ascii="Times New Roman" w:hAnsi="Times New Roman" w:eastAsia="方正仿宋简体" w:cs="Times New Roman"/>
          <w:spacing w:val="11"/>
          <w:sz w:val="32"/>
          <w:szCs w:val="32"/>
          <w:lang w:eastAsia="zh-CN"/>
        </w:rPr>
        <w:t>突出，具有良好的发展潜力；学位论文进展状态好</w:t>
      </w:r>
      <w:r>
        <w:rPr>
          <w:rFonts w:hint="eastAsia" w:ascii="Times New Roman" w:hAnsi="Times New Roman" w:eastAsia="方正仿宋简体" w:cs="Times New Roman"/>
          <w:spacing w:val="10"/>
          <w:sz w:val="32"/>
          <w:szCs w:val="32"/>
          <w:lang w:eastAsia="zh-CN"/>
        </w:rPr>
        <w:t>，并已取得显著</w:t>
      </w:r>
      <w:r>
        <w:rPr>
          <w:rFonts w:hint="eastAsia" w:ascii="Times New Roman" w:hAnsi="Times New Roman" w:eastAsia="方正仿宋简体" w:cs="Times New Roman"/>
          <w:spacing w:val="-3"/>
          <w:sz w:val="32"/>
          <w:szCs w:val="32"/>
          <w:lang w:eastAsia="zh-CN"/>
        </w:rPr>
        <w:t>成果。</w:t>
      </w:r>
    </w:p>
    <w:p w14:paraId="5DE9C2A9">
      <w:pPr>
        <w:pStyle w:val="3"/>
        <w:kinsoku/>
        <w:spacing w:line="600" w:lineRule="exact"/>
        <w:ind w:firstLine="675"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b/>
          <w:bCs/>
          <w:spacing w:val="8"/>
          <w:sz w:val="32"/>
          <w:szCs w:val="32"/>
          <w:lang w:eastAsia="zh-CN"/>
        </w:rPr>
        <w:t>（二）评选范围</w:t>
      </w:r>
    </w:p>
    <w:p w14:paraId="6BDDAC8D">
      <w:pPr>
        <w:pStyle w:val="3"/>
        <w:kinsoku/>
        <w:spacing w:line="600" w:lineRule="exact"/>
        <w:ind w:firstLine="708"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spacing w:val="17"/>
          <w:sz w:val="32"/>
          <w:szCs w:val="32"/>
          <w:lang w:eastAsia="zh-CN"/>
        </w:rPr>
        <w:t>1.</w:t>
      </w:r>
      <w:r>
        <w:rPr>
          <w:rFonts w:hint="eastAsia" w:ascii="Times New Roman" w:hAnsi="Times New Roman" w:eastAsia="方正仿宋简体" w:cs="Times New Roman"/>
          <w:spacing w:val="17"/>
          <w:sz w:val="32"/>
          <w:szCs w:val="32"/>
          <w:lang w:eastAsia="zh-CN"/>
        </w:rPr>
        <w:t>基本修业年限内在籍在册的纳入全国研究生招生计划的全</w:t>
      </w:r>
      <w:r>
        <w:rPr>
          <w:rFonts w:hint="eastAsia" w:ascii="Times New Roman" w:hAnsi="Times New Roman" w:eastAsia="方正仿宋简体" w:cs="Times New Roman"/>
          <w:spacing w:val="12"/>
          <w:sz w:val="32"/>
          <w:szCs w:val="32"/>
          <w:lang w:eastAsia="zh-CN"/>
        </w:rPr>
        <w:t>日制非定向就业类研究生，定向就业类中的</w:t>
      </w:r>
      <w:r>
        <w:rPr>
          <w:rFonts w:ascii="Times New Roman" w:hAnsi="Times New Roman" w:eastAsia="方正仿宋简体" w:cs="Times New Roman"/>
          <w:spacing w:val="12"/>
          <w:sz w:val="32"/>
          <w:szCs w:val="32"/>
          <w:lang w:eastAsia="zh-CN"/>
        </w:rPr>
        <w:t>“</w:t>
      </w:r>
      <w:r>
        <w:rPr>
          <w:rFonts w:hint="eastAsia" w:ascii="Times New Roman" w:hAnsi="Times New Roman" w:eastAsia="方正仿宋简体" w:cs="Times New Roman"/>
          <w:spacing w:val="12"/>
          <w:sz w:val="32"/>
          <w:szCs w:val="32"/>
          <w:lang w:eastAsia="zh-CN"/>
        </w:rPr>
        <w:t>高层次人才强军计划</w:t>
      </w:r>
      <w:r>
        <w:rPr>
          <w:rFonts w:ascii="Times New Roman" w:hAnsi="Times New Roman" w:eastAsia="方正仿宋简体" w:cs="Times New Roman"/>
          <w:spacing w:val="12"/>
          <w:sz w:val="32"/>
          <w:szCs w:val="32"/>
          <w:lang w:eastAsia="zh-CN"/>
        </w:rPr>
        <w:t>”</w:t>
      </w:r>
      <w:r>
        <w:rPr>
          <w:rFonts w:hint="eastAsia" w:ascii="Times New Roman" w:hAnsi="Times New Roman" w:eastAsia="方正仿宋简体" w:cs="Times New Roman"/>
          <w:spacing w:val="8"/>
          <w:sz w:val="32"/>
          <w:szCs w:val="32"/>
          <w:lang w:eastAsia="zh-CN"/>
        </w:rPr>
        <w:t>和</w:t>
      </w:r>
      <w:r>
        <w:rPr>
          <w:rFonts w:ascii="Times New Roman" w:hAnsi="Times New Roman" w:eastAsia="方正仿宋简体" w:cs="Times New Roman"/>
          <w:spacing w:val="8"/>
          <w:sz w:val="32"/>
          <w:szCs w:val="32"/>
          <w:lang w:eastAsia="zh-CN"/>
        </w:rPr>
        <w:t>“</w:t>
      </w:r>
      <w:r>
        <w:rPr>
          <w:rFonts w:hint="eastAsia" w:ascii="Times New Roman" w:hAnsi="Times New Roman" w:eastAsia="方正仿宋简体" w:cs="Times New Roman"/>
          <w:spacing w:val="8"/>
          <w:sz w:val="32"/>
          <w:szCs w:val="32"/>
          <w:lang w:eastAsia="zh-CN"/>
        </w:rPr>
        <w:t>少数民族高层次骨干人才计划</w:t>
      </w:r>
      <w:r>
        <w:rPr>
          <w:rFonts w:ascii="Times New Roman" w:hAnsi="Times New Roman" w:eastAsia="方正仿宋简体" w:cs="Times New Roman"/>
          <w:spacing w:val="8"/>
          <w:sz w:val="32"/>
          <w:szCs w:val="32"/>
          <w:lang w:eastAsia="zh-CN"/>
        </w:rPr>
        <w:t>”</w:t>
      </w:r>
      <w:r>
        <w:rPr>
          <w:rFonts w:hint="eastAsia" w:ascii="Times New Roman" w:hAnsi="Times New Roman" w:eastAsia="方正仿宋简体" w:cs="Times New Roman"/>
          <w:spacing w:val="8"/>
          <w:sz w:val="32"/>
          <w:szCs w:val="32"/>
          <w:lang w:eastAsia="zh-CN"/>
        </w:rPr>
        <w:t>招收的研究生。</w:t>
      </w:r>
    </w:p>
    <w:p w14:paraId="3231914A">
      <w:pPr>
        <w:pStyle w:val="3"/>
        <w:kinsoku/>
        <w:spacing w:line="600" w:lineRule="exact"/>
        <w:ind w:firstLine="664"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spacing w:val="6"/>
          <w:sz w:val="32"/>
          <w:szCs w:val="32"/>
          <w:lang w:eastAsia="zh-CN"/>
        </w:rPr>
        <w:t>2.</w:t>
      </w:r>
      <w:r>
        <w:rPr>
          <w:rFonts w:hint="eastAsia" w:ascii="Times New Roman" w:hAnsi="Times New Roman" w:eastAsia="方正仿宋简体" w:cs="Times New Roman"/>
          <w:spacing w:val="9"/>
          <w:sz w:val="32"/>
          <w:szCs w:val="32"/>
          <w:lang w:eastAsia="zh-CN"/>
        </w:rPr>
        <w:t>硕士研究生国家奖学金申请者，须在申请</w:t>
      </w:r>
      <w:r>
        <w:rPr>
          <w:rFonts w:hint="eastAsia" w:ascii="Times New Roman" w:hAnsi="Times New Roman" w:eastAsia="方正仿宋简体" w:cs="Times New Roman"/>
          <w:spacing w:val="8"/>
          <w:sz w:val="32"/>
          <w:szCs w:val="32"/>
          <w:lang w:eastAsia="zh-CN"/>
        </w:rPr>
        <w:t>年度</w:t>
      </w:r>
      <w:r>
        <w:rPr>
          <w:rFonts w:ascii="Times New Roman" w:hAnsi="Times New Roman" w:eastAsia="方正仿宋简体" w:cs="Times New Roman"/>
          <w:spacing w:val="8"/>
          <w:sz w:val="32"/>
          <w:szCs w:val="32"/>
          <w:lang w:eastAsia="zh-CN"/>
        </w:rPr>
        <w:t>9</w:t>
      </w:r>
      <w:r>
        <w:rPr>
          <w:rFonts w:hint="eastAsia" w:ascii="Times New Roman" w:hAnsi="Times New Roman" w:eastAsia="方正仿宋简体" w:cs="Times New Roman"/>
          <w:spacing w:val="9"/>
          <w:sz w:val="32"/>
          <w:szCs w:val="32"/>
          <w:lang w:eastAsia="zh-CN"/>
        </w:rPr>
        <w:t>月</w:t>
      </w:r>
      <w:r>
        <w:rPr>
          <w:rFonts w:ascii="Times New Roman" w:hAnsi="Times New Roman" w:eastAsia="方正仿宋简体" w:cs="Times New Roman"/>
          <w:spacing w:val="9"/>
          <w:sz w:val="32"/>
          <w:szCs w:val="32"/>
          <w:lang w:eastAsia="zh-CN"/>
        </w:rPr>
        <w:t>30</w:t>
      </w:r>
      <w:r>
        <w:rPr>
          <w:rFonts w:hint="eastAsia" w:ascii="Times New Roman" w:hAnsi="Times New Roman" w:eastAsia="方正仿宋简体" w:cs="Times New Roman"/>
          <w:spacing w:val="9"/>
          <w:sz w:val="32"/>
          <w:szCs w:val="32"/>
          <w:lang w:eastAsia="zh-CN"/>
        </w:rPr>
        <w:t>日前已完成硕士学位论文开题或中期</w:t>
      </w:r>
      <w:r>
        <w:rPr>
          <w:rFonts w:hint="eastAsia" w:ascii="Times New Roman" w:hAnsi="Times New Roman" w:eastAsia="方正仿宋简体" w:cs="Times New Roman"/>
          <w:spacing w:val="8"/>
          <w:sz w:val="32"/>
          <w:szCs w:val="32"/>
          <w:lang w:eastAsia="zh-CN"/>
        </w:rPr>
        <w:t>，且成绩排名与综合排</w:t>
      </w:r>
      <w:r>
        <w:rPr>
          <w:rFonts w:hint="eastAsia" w:ascii="Times New Roman" w:hAnsi="Times New Roman" w:eastAsia="方正仿宋简体" w:cs="Times New Roman"/>
          <w:spacing w:val="2"/>
          <w:sz w:val="32"/>
          <w:szCs w:val="32"/>
          <w:lang w:eastAsia="zh-CN"/>
        </w:rPr>
        <w:t>名均在前</w:t>
      </w:r>
      <w:r>
        <w:rPr>
          <w:rFonts w:ascii="Times New Roman" w:hAnsi="Times New Roman" w:eastAsia="方正仿宋简体" w:cs="Times New Roman"/>
          <w:spacing w:val="2"/>
          <w:sz w:val="32"/>
          <w:szCs w:val="32"/>
          <w:lang w:eastAsia="zh-CN"/>
        </w:rPr>
        <w:t>50%</w:t>
      </w:r>
      <w:r>
        <w:rPr>
          <w:rFonts w:hint="eastAsia" w:ascii="Times New Roman" w:hAnsi="Times New Roman" w:eastAsia="方正仿宋简体" w:cs="Times New Roman"/>
          <w:spacing w:val="2"/>
          <w:sz w:val="32"/>
          <w:szCs w:val="32"/>
          <w:lang w:eastAsia="zh-CN"/>
        </w:rPr>
        <w:t>。</w:t>
      </w:r>
    </w:p>
    <w:p w14:paraId="329F854C">
      <w:pPr>
        <w:pStyle w:val="3"/>
        <w:kinsoku/>
        <w:spacing w:line="600" w:lineRule="exact"/>
        <w:ind w:firstLine="712" w:firstLineChars="200"/>
        <w:jc w:val="both"/>
        <w:rPr>
          <w:rFonts w:ascii="Times New Roman" w:hAnsi="Times New Roman" w:eastAsia="方正仿宋简体" w:cs="Times New Roman"/>
          <w:spacing w:val="-5"/>
          <w:sz w:val="32"/>
          <w:szCs w:val="32"/>
          <w:lang w:eastAsia="zh-CN"/>
        </w:rPr>
      </w:pPr>
      <w:r>
        <w:rPr>
          <w:rFonts w:ascii="Times New Roman" w:hAnsi="Times New Roman" w:eastAsia="方正仿宋简体" w:cs="Times New Roman"/>
          <w:spacing w:val="18"/>
          <w:sz w:val="32"/>
          <w:szCs w:val="32"/>
          <w:lang w:eastAsia="zh-CN"/>
        </w:rPr>
        <w:t>3.</w:t>
      </w:r>
      <w:r>
        <w:rPr>
          <w:rFonts w:hint="eastAsia" w:ascii="Times New Roman" w:hAnsi="Times New Roman" w:eastAsia="方正仿宋简体" w:cs="Times New Roman"/>
          <w:spacing w:val="18"/>
          <w:sz w:val="32"/>
          <w:szCs w:val="32"/>
          <w:lang w:eastAsia="zh-CN"/>
        </w:rPr>
        <w:t>有纪律处分等情况的研究生处分期内不能参加国家奖学金</w:t>
      </w:r>
      <w:r>
        <w:rPr>
          <w:rFonts w:hint="eastAsia" w:ascii="Times New Roman" w:hAnsi="Times New Roman" w:eastAsia="方正仿宋简体" w:cs="Times New Roman"/>
          <w:spacing w:val="-5"/>
          <w:sz w:val="32"/>
          <w:szCs w:val="32"/>
          <w:lang w:eastAsia="zh-CN"/>
        </w:rPr>
        <w:t>的评选。</w:t>
      </w:r>
    </w:p>
    <w:p w14:paraId="7639D988">
      <w:pPr>
        <w:pStyle w:val="3"/>
        <w:kinsoku/>
        <w:spacing w:line="600" w:lineRule="exact"/>
        <w:ind w:firstLine="676"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spacing w:val="9"/>
          <w:sz w:val="32"/>
          <w:szCs w:val="32"/>
          <w:lang w:eastAsia="zh-CN"/>
        </w:rPr>
        <w:t>4</w:t>
      </w:r>
      <w:r>
        <w:rPr>
          <w:rFonts w:ascii="Times New Roman" w:hAnsi="Times New Roman" w:eastAsia="方正仿宋简体" w:cs="Times New Roman"/>
          <w:spacing w:val="6"/>
          <w:sz w:val="32"/>
          <w:szCs w:val="32"/>
          <w:lang w:eastAsia="zh-CN"/>
        </w:rPr>
        <w:t>.</w:t>
      </w:r>
      <w:r>
        <w:rPr>
          <w:rFonts w:hint="eastAsia" w:ascii="Times New Roman" w:hAnsi="Times New Roman" w:eastAsia="方正仿宋简体" w:cs="Times New Roman"/>
          <w:spacing w:val="6"/>
          <w:sz w:val="32"/>
          <w:szCs w:val="32"/>
          <w:lang w:eastAsia="zh-CN"/>
        </w:rPr>
        <w:t>除研究生学业奖学金外，同年度国家奖学金不可与其他奖学</w:t>
      </w:r>
      <w:r>
        <w:rPr>
          <w:rFonts w:hint="eastAsia" w:ascii="Times New Roman" w:hAnsi="Times New Roman" w:eastAsia="方正仿宋简体" w:cs="Times New Roman"/>
          <w:spacing w:val="8"/>
          <w:sz w:val="32"/>
          <w:szCs w:val="32"/>
          <w:lang w:eastAsia="zh-CN"/>
        </w:rPr>
        <w:t>金兼得，研究生自愿选择申请奖学金类别。</w:t>
      </w:r>
    </w:p>
    <w:p w14:paraId="641B3DD7">
      <w:pPr>
        <w:pStyle w:val="3"/>
        <w:kinsoku/>
        <w:spacing w:line="600" w:lineRule="exact"/>
        <w:ind w:firstLine="676"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spacing w:val="9"/>
          <w:sz w:val="32"/>
          <w:szCs w:val="32"/>
          <w:lang w:eastAsia="zh-CN"/>
        </w:rPr>
        <w:t>5.</w:t>
      </w:r>
      <w:r>
        <w:rPr>
          <w:rFonts w:hint="eastAsia" w:ascii="Times New Roman" w:hAnsi="Times New Roman" w:eastAsia="方正仿宋简体" w:cs="Times New Roman"/>
          <w:spacing w:val="9"/>
          <w:sz w:val="32"/>
          <w:szCs w:val="32"/>
          <w:lang w:eastAsia="zh-CN"/>
        </w:rPr>
        <w:t>研究生可以多次申请国家奖学金；上次获奖年度及之前成果要清零，不可重复用于申请，再次申请者应特别优秀且成果特别突出，其上次获奖成果清零后的综合评</w:t>
      </w:r>
      <w:r>
        <w:rPr>
          <w:rFonts w:hint="eastAsia" w:ascii="Times New Roman" w:hAnsi="Times New Roman" w:eastAsia="方正仿宋简体" w:cs="Times New Roman"/>
          <w:spacing w:val="8"/>
          <w:sz w:val="32"/>
          <w:szCs w:val="32"/>
          <w:lang w:eastAsia="zh-CN"/>
        </w:rPr>
        <w:t>分须在同年度获奖学生中排名前</w:t>
      </w:r>
      <w:r>
        <w:rPr>
          <w:rFonts w:ascii="Times New Roman" w:hAnsi="Times New Roman" w:eastAsia="方正仿宋简体" w:cs="Times New Roman"/>
          <w:spacing w:val="8"/>
          <w:sz w:val="32"/>
          <w:szCs w:val="32"/>
          <w:lang w:eastAsia="zh-CN"/>
        </w:rPr>
        <w:t>30%</w:t>
      </w:r>
      <w:r>
        <w:rPr>
          <w:rFonts w:hint="eastAsia" w:ascii="Times New Roman" w:hAnsi="Times New Roman" w:eastAsia="方正仿宋简体" w:cs="Times New Roman"/>
          <w:spacing w:val="8"/>
          <w:sz w:val="32"/>
          <w:szCs w:val="32"/>
          <w:lang w:eastAsia="zh-CN"/>
        </w:rPr>
        <w:t>；学院评选出与再次申请学生</w:t>
      </w:r>
      <w:r>
        <w:rPr>
          <w:rFonts w:hint="eastAsia" w:ascii="Times New Roman" w:hAnsi="Times New Roman" w:eastAsia="方正仿宋简体" w:cs="Times New Roman"/>
          <w:spacing w:val="9"/>
          <w:sz w:val="32"/>
          <w:szCs w:val="32"/>
          <w:lang w:eastAsia="zh-CN"/>
        </w:rPr>
        <w:t>人数相同的备选学生，报校研究生国家奖学金评审领导小组审核后</w:t>
      </w:r>
      <w:r>
        <w:rPr>
          <w:rFonts w:hint="eastAsia" w:ascii="Times New Roman" w:hAnsi="Times New Roman" w:eastAsia="方正仿宋简体" w:cs="Times New Roman"/>
          <w:spacing w:val="6"/>
          <w:sz w:val="32"/>
          <w:szCs w:val="32"/>
          <w:lang w:eastAsia="zh-CN"/>
        </w:rPr>
        <w:t>确定最终获奖人选。</w:t>
      </w:r>
    </w:p>
    <w:p w14:paraId="2CC97E0A">
      <w:pPr>
        <w:pStyle w:val="3"/>
        <w:kinsoku/>
        <w:spacing w:line="600" w:lineRule="exact"/>
        <w:ind w:firstLine="643"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b/>
          <w:bCs/>
          <w:sz w:val="32"/>
          <w:szCs w:val="32"/>
          <w:lang w:eastAsia="zh-CN"/>
        </w:rPr>
        <w:t>（三）奖励标准</w:t>
      </w:r>
    </w:p>
    <w:p w14:paraId="48F51FC5">
      <w:pPr>
        <w:pStyle w:val="3"/>
        <w:kinsoku/>
        <w:spacing w:line="600" w:lineRule="exact"/>
        <w:ind w:firstLine="676"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9"/>
          <w:sz w:val="32"/>
          <w:szCs w:val="32"/>
          <w:lang w:eastAsia="zh-CN"/>
        </w:rPr>
        <w:t>按照国家规定，硕士研究生国家奖学金每生每年</w:t>
      </w:r>
      <w:r>
        <w:rPr>
          <w:rFonts w:ascii="Times New Roman" w:hAnsi="Times New Roman" w:eastAsia="方正仿宋简体" w:cs="Times New Roman"/>
          <w:spacing w:val="9"/>
          <w:sz w:val="32"/>
          <w:szCs w:val="32"/>
          <w:lang w:eastAsia="zh-CN"/>
        </w:rPr>
        <w:t>2</w:t>
      </w:r>
      <w:r>
        <w:rPr>
          <w:rFonts w:hint="eastAsia" w:ascii="Times New Roman" w:hAnsi="Times New Roman" w:eastAsia="方正仿宋简体" w:cs="Times New Roman"/>
          <w:spacing w:val="9"/>
          <w:sz w:val="32"/>
          <w:szCs w:val="32"/>
          <w:lang w:eastAsia="zh-CN"/>
        </w:rPr>
        <w:t>万元，博士</w:t>
      </w:r>
      <w:r>
        <w:rPr>
          <w:rFonts w:hint="eastAsia" w:ascii="Times New Roman" w:hAnsi="Times New Roman" w:eastAsia="方正仿宋简体" w:cs="Times New Roman"/>
          <w:spacing w:val="5"/>
          <w:sz w:val="32"/>
          <w:szCs w:val="32"/>
          <w:lang w:eastAsia="zh-CN"/>
        </w:rPr>
        <w:t>研究生国家奖学金每生每年</w:t>
      </w:r>
      <w:r>
        <w:rPr>
          <w:rFonts w:ascii="Times New Roman" w:hAnsi="Times New Roman" w:eastAsia="方正仿宋简体" w:cs="Times New Roman"/>
          <w:spacing w:val="5"/>
          <w:sz w:val="32"/>
          <w:szCs w:val="32"/>
          <w:lang w:eastAsia="zh-CN"/>
        </w:rPr>
        <w:t>3</w:t>
      </w:r>
      <w:r>
        <w:rPr>
          <w:rFonts w:hint="eastAsia" w:ascii="Times New Roman" w:hAnsi="Times New Roman" w:eastAsia="方正仿宋简体" w:cs="Times New Roman"/>
          <w:spacing w:val="5"/>
          <w:sz w:val="32"/>
          <w:szCs w:val="32"/>
          <w:lang w:eastAsia="zh-CN"/>
        </w:rPr>
        <w:t>万元。</w:t>
      </w:r>
    </w:p>
    <w:p w14:paraId="7ED0B61C">
      <w:pPr>
        <w:kinsoku/>
        <w:spacing w:line="600" w:lineRule="exact"/>
        <w:ind w:firstLine="668" w:firstLineChars="200"/>
        <w:jc w:val="both"/>
        <w:rPr>
          <w:rFonts w:ascii="黑体" w:hAnsi="黑体" w:eastAsia="黑体" w:cs="Times New Roman"/>
          <w:spacing w:val="7"/>
          <w:sz w:val="32"/>
          <w:szCs w:val="32"/>
          <w:lang w:eastAsia="zh-CN"/>
        </w:rPr>
      </w:pPr>
      <w:r>
        <w:rPr>
          <w:rFonts w:ascii="黑体" w:hAnsi="黑体" w:eastAsia="黑体" w:cs="Times New Roman"/>
          <w:spacing w:val="7"/>
          <w:sz w:val="32"/>
          <w:szCs w:val="32"/>
          <w:lang w:eastAsia="zh-CN"/>
        </w:rPr>
        <w:t>三、名额分配原则及评审办法</w:t>
      </w:r>
    </w:p>
    <w:p w14:paraId="27E73F71">
      <w:pPr>
        <w:pStyle w:val="3"/>
        <w:kinsoku/>
        <w:spacing w:line="600" w:lineRule="exact"/>
        <w:ind w:firstLine="651"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b/>
          <w:bCs/>
          <w:spacing w:val="2"/>
          <w:sz w:val="32"/>
          <w:szCs w:val="32"/>
          <w:lang w:eastAsia="zh-CN"/>
        </w:rPr>
        <w:t>（一）名额分配原则</w:t>
      </w:r>
    </w:p>
    <w:p w14:paraId="6D79A1D9">
      <w:pPr>
        <w:pStyle w:val="3"/>
        <w:kinsoku/>
        <w:spacing w:line="600" w:lineRule="exact"/>
        <w:ind w:firstLine="676"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9"/>
          <w:sz w:val="32"/>
          <w:szCs w:val="32"/>
          <w:lang w:eastAsia="zh-CN"/>
        </w:rPr>
        <w:t>在统筹考虑各学科特点的基础上，名额分配原则上</w:t>
      </w:r>
      <w:r>
        <w:rPr>
          <w:rFonts w:hint="eastAsia" w:ascii="Times New Roman" w:hAnsi="Times New Roman" w:eastAsia="方正仿宋简体" w:cs="Times New Roman"/>
          <w:spacing w:val="4"/>
          <w:sz w:val="32"/>
          <w:szCs w:val="32"/>
          <w:lang w:eastAsia="zh-CN"/>
        </w:rPr>
        <w:t>按照学术学位、专业学位的硕士，分别</w:t>
      </w:r>
      <w:r>
        <w:rPr>
          <w:rFonts w:hint="eastAsia" w:ascii="Times New Roman" w:hAnsi="Times New Roman" w:eastAsia="方正仿宋简体" w:cs="Times New Roman"/>
          <w:spacing w:val="9"/>
          <w:sz w:val="32"/>
          <w:szCs w:val="32"/>
          <w:lang w:eastAsia="zh-CN"/>
        </w:rPr>
        <w:t>根据参评</w:t>
      </w:r>
      <w:r>
        <w:rPr>
          <w:rFonts w:hint="eastAsia" w:ascii="Times New Roman" w:hAnsi="Times New Roman" w:eastAsia="方正仿宋简体" w:cs="Times New Roman"/>
          <w:spacing w:val="4"/>
          <w:sz w:val="32"/>
          <w:szCs w:val="32"/>
          <w:lang w:eastAsia="zh-CN"/>
        </w:rPr>
        <w:t>人数确定。</w:t>
      </w:r>
    </w:p>
    <w:p w14:paraId="4C41CD04">
      <w:pPr>
        <w:pStyle w:val="3"/>
        <w:kinsoku/>
        <w:spacing w:line="600" w:lineRule="exact"/>
        <w:ind w:firstLine="675"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b/>
          <w:bCs/>
          <w:spacing w:val="8"/>
          <w:sz w:val="32"/>
          <w:szCs w:val="32"/>
          <w:lang w:eastAsia="zh-CN"/>
        </w:rPr>
        <w:t>（二）评审办法</w:t>
      </w:r>
    </w:p>
    <w:p w14:paraId="1362F6C9">
      <w:pPr>
        <w:pStyle w:val="3"/>
        <w:kinsoku/>
        <w:spacing w:line="600" w:lineRule="exact"/>
        <w:ind w:firstLine="643"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b/>
          <w:bCs/>
          <w:sz w:val="32"/>
          <w:szCs w:val="32"/>
          <w:lang w:eastAsia="zh-CN"/>
        </w:rPr>
        <w:t>1.</w:t>
      </w:r>
      <w:r>
        <w:rPr>
          <w:rFonts w:hint="eastAsia" w:ascii="Times New Roman" w:hAnsi="Times New Roman" w:eastAsia="方正仿宋简体" w:cs="Times New Roman"/>
          <w:b/>
          <w:bCs/>
          <w:sz w:val="32"/>
          <w:szCs w:val="32"/>
          <w:lang w:eastAsia="zh-CN"/>
        </w:rPr>
        <w:t>评审内容</w:t>
      </w:r>
    </w:p>
    <w:p w14:paraId="18333F34">
      <w:pPr>
        <w:pStyle w:val="3"/>
        <w:kinsoku/>
        <w:spacing w:line="600" w:lineRule="exact"/>
        <w:ind w:firstLine="684"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11"/>
          <w:sz w:val="32"/>
          <w:szCs w:val="32"/>
          <w:lang w:eastAsia="zh-CN"/>
        </w:rPr>
        <w:t>研究生国家奖学金评选的评审内容包括在本学制期间的德育表</w:t>
      </w:r>
      <w:r>
        <w:rPr>
          <w:rFonts w:hint="eastAsia" w:ascii="Times New Roman" w:hAnsi="Times New Roman" w:eastAsia="方正仿宋简体" w:cs="Times New Roman"/>
          <w:spacing w:val="4"/>
          <w:sz w:val="32"/>
          <w:szCs w:val="32"/>
          <w:lang w:eastAsia="zh-CN"/>
        </w:rPr>
        <w:t>现、科研能力、科研工作成绩、工程技术创新创造能力、学习成绩、</w:t>
      </w:r>
      <w:r>
        <w:rPr>
          <w:rFonts w:hint="eastAsia" w:ascii="Times New Roman" w:hAnsi="Times New Roman" w:eastAsia="方正仿宋简体" w:cs="Times New Roman"/>
          <w:spacing w:val="6"/>
          <w:sz w:val="32"/>
          <w:szCs w:val="32"/>
          <w:lang w:eastAsia="zh-CN"/>
        </w:rPr>
        <w:t>论文进展等内容。参评研究生所有业绩材料起始时间为</w:t>
      </w:r>
      <w:r>
        <w:rPr>
          <w:rFonts w:ascii="Times New Roman" w:hAnsi="Times New Roman" w:eastAsia="方正仿宋简体" w:cs="Times New Roman"/>
          <w:spacing w:val="5"/>
          <w:sz w:val="32"/>
          <w:szCs w:val="32"/>
          <w:lang w:eastAsia="zh-CN"/>
        </w:rPr>
        <w:t>“</w:t>
      </w:r>
      <w:r>
        <w:rPr>
          <w:rFonts w:hint="eastAsia" w:ascii="Times New Roman" w:hAnsi="Times New Roman" w:eastAsia="方正仿宋简体" w:cs="Times New Roman"/>
          <w:spacing w:val="5"/>
          <w:sz w:val="32"/>
          <w:szCs w:val="32"/>
          <w:lang w:eastAsia="zh-CN"/>
        </w:rPr>
        <w:t>本学制开始</w:t>
      </w:r>
      <w:r>
        <w:rPr>
          <w:rFonts w:hint="eastAsia" w:ascii="Times New Roman" w:hAnsi="Times New Roman" w:eastAsia="方正仿宋简体" w:cs="Times New Roman"/>
          <w:spacing w:val="6"/>
          <w:sz w:val="32"/>
          <w:szCs w:val="32"/>
          <w:lang w:eastAsia="zh-CN"/>
        </w:rPr>
        <w:t>时间</w:t>
      </w:r>
      <w:r>
        <w:rPr>
          <w:rFonts w:ascii="Times New Roman" w:hAnsi="Times New Roman" w:eastAsia="方正仿宋简体" w:cs="Times New Roman"/>
          <w:spacing w:val="6"/>
          <w:sz w:val="32"/>
          <w:szCs w:val="32"/>
          <w:lang w:eastAsia="zh-CN"/>
        </w:rPr>
        <w:t>”</w:t>
      </w:r>
      <w:r>
        <w:rPr>
          <w:rFonts w:hint="eastAsia" w:ascii="Times New Roman" w:hAnsi="Times New Roman" w:eastAsia="方正仿宋简体" w:cs="Times New Roman"/>
          <w:spacing w:val="6"/>
          <w:sz w:val="32"/>
          <w:szCs w:val="32"/>
          <w:lang w:eastAsia="zh-CN"/>
        </w:rPr>
        <w:t>（硕博连读研究生的硕士阶段取得业绩如未用于获评研究生国家奖学金，可用于参评博士阶段研究生国家奖学金，但须满足以下成果所属单位等要求），截止时间为学院通知</w:t>
      </w:r>
      <w:r>
        <w:rPr>
          <w:rFonts w:ascii="Times New Roman" w:hAnsi="Times New Roman" w:eastAsia="方正仿宋简体" w:cs="Times New Roman"/>
          <w:spacing w:val="6"/>
          <w:sz w:val="32"/>
          <w:szCs w:val="32"/>
          <w:lang w:eastAsia="zh-CN"/>
        </w:rPr>
        <w:t>“</w:t>
      </w:r>
      <w:r>
        <w:rPr>
          <w:rFonts w:hint="eastAsia" w:ascii="Times New Roman" w:hAnsi="Times New Roman" w:eastAsia="方正仿宋简体" w:cs="Times New Roman"/>
          <w:spacing w:val="6"/>
          <w:sz w:val="32"/>
          <w:szCs w:val="32"/>
          <w:lang w:eastAsia="zh-CN"/>
        </w:rPr>
        <w:t>向各学科提交申请材料的截止日期</w:t>
      </w:r>
      <w:r>
        <w:rPr>
          <w:rFonts w:ascii="Times New Roman" w:hAnsi="Times New Roman" w:eastAsia="方正仿宋简体" w:cs="Times New Roman"/>
          <w:spacing w:val="6"/>
          <w:sz w:val="32"/>
          <w:szCs w:val="32"/>
          <w:lang w:eastAsia="zh-CN"/>
        </w:rPr>
        <w:t>”</w:t>
      </w:r>
      <w:r>
        <w:rPr>
          <w:rFonts w:hint="eastAsia" w:ascii="Times New Roman" w:hAnsi="Times New Roman" w:eastAsia="方正仿宋简体" w:cs="Times New Roman"/>
          <w:spacing w:val="6"/>
          <w:sz w:val="32"/>
          <w:szCs w:val="32"/>
          <w:lang w:eastAsia="zh-CN"/>
        </w:rPr>
        <w:t>，</w:t>
      </w:r>
      <w:r>
        <w:rPr>
          <w:rFonts w:hint="eastAsia" w:ascii="Times New Roman" w:hAnsi="Times New Roman" w:eastAsia="方正仿宋简体" w:cs="Times New Roman"/>
          <w:spacing w:val="9"/>
          <w:sz w:val="32"/>
          <w:szCs w:val="32"/>
          <w:lang w:eastAsia="zh-CN"/>
        </w:rPr>
        <w:t>其中，</w:t>
      </w:r>
      <w:r>
        <w:rPr>
          <w:rFonts w:hint="eastAsia" w:ascii="Times New Roman" w:hAnsi="Times New Roman" w:eastAsia="方正仿宋简体" w:cs="Times New Roman"/>
          <w:spacing w:val="-8"/>
          <w:sz w:val="32"/>
          <w:szCs w:val="32"/>
          <w:lang w:eastAsia="zh-CN"/>
        </w:rPr>
        <w:t>论文以接收时间为准，须提供正式接收函，期刊中科院分区和影响因子以最新为准；</w:t>
      </w:r>
      <w:r>
        <w:rPr>
          <w:rFonts w:hint="eastAsia" w:ascii="Times New Roman" w:hAnsi="Times New Roman" w:eastAsia="方正仿宋简体" w:cs="Times New Roman"/>
          <w:spacing w:val="9"/>
          <w:sz w:val="32"/>
          <w:szCs w:val="32"/>
          <w:lang w:eastAsia="zh-CN"/>
        </w:rPr>
        <w:t>专利以授权时间</w:t>
      </w:r>
      <w:r>
        <w:rPr>
          <w:rFonts w:hint="eastAsia" w:ascii="Times New Roman" w:hAnsi="Times New Roman" w:eastAsia="方正仿宋简体" w:cs="Times New Roman"/>
          <w:spacing w:val="8"/>
          <w:sz w:val="32"/>
          <w:szCs w:val="32"/>
          <w:lang w:eastAsia="zh-CN"/>
        </w:rPr>
        <w:t>为准；所有业绩的第一署名单位原则上应为哈尔滨工业大学材料科学与工程学院</w:t>
      </w:r>
      <w:r>
        <w:rPr>
          <w:rFonts w:hint="eastAsia" w:ascii="Times New Roman" w:hAnsi="Times New Roman" w:cs="Times New Roman"/>
          <w:spacing w:val="8"/>
          <w:sz w:val="32"/>
          <w:szCs w:val="32"/>
          <w:lang w:val="en-US" w:eastAsia="zh-CN"/>
        </w:rPr>
        <w:t>或</w:t>
      </w:r>
      <w:r>
        <w:rPr>
          <w:rFonts w:hint="eastAsia" w:ascii="Times New Roman" w:hAnsi="Times New Roman" w:eastAsia="方正仿宋简体" w:cs="Times New Roman"/>
          <w:spacing w:val="8"/>
          <w:sz w:val="32"/>
          <w:szCs w:val="32"/>
          <w:lang w:eastAsia="zh-CN"/>
        </w:rPr>
        <w:t>哈尔滨工业大学</w:t>
      </w:r>
      <w:r>
        <w:rPr>
          <w:rFonts w:hint="eastAsia" w:ascii="Times New Roman" w:hAnsi="Times New Roman" w:cs="Times New Roman"/>
          <w:spacing w:val="8"/>
          <w:sz w:val="32"/>
          <w:szCs w:val="32"/>
          <w:lang w:val="en-US" w:eastAsia="zh-CN"/>
        </w:rPr>
        <w:t>(威海)</w:t>
      </w:r>
      <w:r>
        <w:rPr>
          <w:rFonts w:hint="eastAsia" w:ascii="Times New Roman" w:hAnsi="Times New Roman" w:eastAsia="方正仿宋简体" w:cs="Times New Roman"/>
          <w:spacing w:val="8"/>
          <w:sz w:val="32"/>
          <w:szCs w:val="32"/>
          <w:lang w:eastAsia="zh-CN"/>
        </w:rPr>
        <w:t>材料科学与工程学院及其所属科研平台。</w:t>
      </w:r>
      <w:r>
        <w:rPr>
          <w:rFonts w:hint="eastAsia" w:ascii="Times New Roman" w:hAnsi="Times New Roman" w:eastAsia="方正仿宋简体" w:cs="Times New Roman"/>
          <w:sz w:val="32"/>
          <w:szCs w:val="32"/>
          <w:lang w:eastAsia="zh-CN"/>
        </w:rPr>
        <w:t>如业绩材料曾用于获评研究生国家奖学金，不可再用于申报研究生国家奖学金。</w:t>
      </w:r>
    </w:p>
    <w:p w14:paraId="286A5B75">
      <w:pPr>
        <w:pStyle w:val="3"/>
        <w:kinsoku/>
        <w:spacing w:line="600" w:lineRule="exact"/>
        <w:ind w:firstLine="651"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b/>
          <w:bCs/>
          <w:spacing w:val="2"/>
          <w:sz w:val="32"/>
          <w:szCs w:val="32"/>
          <w:lang w:eastAsia="zh-CN"/>
        </w:rPr>
        <w:t>2.</w:t>
      </w:r>
      <w:r>
        <w:rPr>
          <w:rFonts w:hint="eastAsia" w:ascii="Times New Roman" w:hAnsi="Times New Roman" w:eastAsia="方正仿宋简体" w:cs="Times New Roman"/>
          <w:b/>
          <w:bCs/>
          <w:spacing w:val="2"/>
          <w:sz w:val="32"/>
          <w:szCs w:val="32"/>
          <w:lang w:eastAsia="zh-CN"/>
        </w:rPr>
        <w:t>评审环节</w:t>
      </w:r>
    </w:p>
    <w:p w14:paraId="13434D75">
      <w:pPr>
        <w:pStyle w:val="3"/>
        <w:kinsoku/>
        <w:spacing w:line="600" w:lineRule="exact"/>
        <w:ind w:firstLine="664"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6"/>
          <w:sz w:val="32"/>
          <w:szCs w:val="32"/>
          <w:lang w:eastAsia="zh-CN"/>
        </w:rPr>
        <w:t>评审包括初评、复评</w:t>
      </w:r>
      <w:r>
        <w:rPr>
          <w:rFonts w:ascii="Times New Roman" w:hAnsi="Times New Roman" w:eastAsia="方正仿宋简体" w:cs="Times New Roman"/>
          <w:spacing w:val="6"/>
          <w:sz w:val="32"/>
          <w:szCs w:val="32"/>
          <w:lang w:eastAsia="zh-CN"/>
        </w:rPr>
        <w:t>2</w:t>
      </w:r>
      <w:r>
        <w:rPr>
          <w:rFonts w:hint="eastAsia" w:ascii="Times New Roman" w:hAnsi="Times New Roman" w:eastAsia="方正仿宋简体" w:cs="Times New Roman"/>
          <w:spacing w:val="6"/>
          <w:sz w:val="32"/>
          <w:szCs w:val="32"/>
          <w:lang w:eastAsia="zh-CN"/>
        </w:rPr>
        <w:t>个环节。</w:t>
      </w:r>
    </w:p>
    <w:p w14:paraId="5DEE738C">
      <w:pPr>
        <w:pStyle w:val="3"/>
        <w:kinsoku/>
        <w:spacing w:line="600" w:lineRule="exact"/>
        <w:ind w:firstLine="664" w:firstLineChars="200"/>
        <w:jc w:val="both"/>
        <w:rPr>
          <w:rFonts w:hint="eastAsia" w:ascii="Times New Roman" w:hAnsi="Times New Roman" w:eastAsia="方正仿宋简体" w:cs="Times New Roman"/>
          <w:spacing w:val="6"/>
          <w:sz w:val="32"/>
          <w:szCs w:val="32"/>
          <w:lang w:eastAsia="zh-CN"/>
        </w:rPr>
      </w:pPr>
      <w:r>
        <w:rPr>
          <w:rFonts w:hint="eastAsia" w:ascii="Times New Roman" w:hAnsi="Times New Roman" w:eastAsia="方正仿宋简体" w:cs="Times New Roman"/>
          <w:spacing w:val="6"/>
          <w:sz w:val="32"/>
          <w:szCs w:val="32"/>
          <w:lang w:eastAsia="zh-CN"/>
        </w:rPr>
        <w:t>初评：由评审小组组织审核申请材料、组织评分，确定研究生复评资格及排序，按照名额推荐复评名单。</w:t>
      </w:r>
    </w:p>
    <w:p w14:paraId="2D0B45CB">
      <w:pPr>
        <w:pStyle w:val="3"/>
        <w:kinsoku/>
        <w:spacing w:line="600" w:lineRule="exact"/>
        <w:ind w:firstLine="668"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7"/>
          <w:sz w:val="32"/>
          <w:szCs w:val="32"/>
          <w:lang w:eastAsia="zh-CN"/>
        </w:rPr>
        <w:t>复评：由学院评审委员会聘请各学科专家组成复评答辩评委，</w:t>
      </w:r>
      <w:r>
        <w:rPr>
          <w:rFonts w:hint="eastAsia" w:ascii="Times New Roman" w:hAnsi="Times New Roman" w:eastAsia="方正仿宋简体" w:cs="Times New Roman"/>
          <w:spacing w:val="11"/>
          <w:sz w:val="32"/>
          <w:szCs w:val="32"/>
          <w:lang w:eastAsia="zh-CN"/>
        </w:rPr>
        <w:t>在研究生答辩后以现场投票方式确定推荐获奖学</w:t>
      </w:r>
      <w:r>
        <w:rPr>
          <w:rFonts w:hint="eastAsia" w:ascii="Times New Roman" w:hAnsi="Times New Roman" w:eastAsia="方正仿宋简体" w:cs="Times New Roman"/>
          <w:spacing w:val="2"/>
          <w:sz w:val="32"/>
          <w:szCs w:val="32"/>
          <w:lang w:eastAsia="zh-CN"/>
        </w:rPr>
        <w:t>生名单及排序。</w:t>
      </w:r>
    </w:p>
    <w:p w14:paraId="2481534A">
      <w:pPr>
        <w:pStyle w:val="3"/>
        <w:kinsoku/>
        <w:spacing w:line="600" w:lineRule="exact"/>
        <w:ind w:firstLine="655"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b/>
          <w:bCs/>
          <w:spacing w:val="3"/>
          <w:sz w:val="32"/>
          <w:szCs w:val="32"/>
          <w:lang w:eastAsia="zh-CN"/>
        </w:rPr>
        <w:t>3.</w:t>
      </w:r>
      <w:r>
        <w:rPr>
          <w:rFonts w:hint="eastAsia" w:ascii="Times New Roman" w:hAnsi="Times New Roman" w:eastAsia="方正仿宋简体" w:cs="Times New Roman"/>
          <w:b/>
          <w:bCs/>
          <w:spacing w:val="3"/>
          <w:sz w:val="32"/>
          <w:szCs w:val="32"/>
          <w:lang w:eastAsia="zh-CN"/>
        </w:rPr>
        <w:t>评分办法</w:t>
      </w:r>
    </w:p>
    <w:p w14:paraId="10650FDC">
      <w:pPr>
        <w:pStyle w:val="3"/>
        <w:kinsoku/>
        <w:spacing w:line="600" w:lineRule="exact"/>
        <w:ind w:firstLine="684"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11"/>
          <w:sz w:val="32"/>
          <w:szCs w:val="32"/>
          <w:lang w:eastAsia="zh-CN"/>
        </w:rPr>
        <w:t>德育综合表现评分办法见附件</w:t>
      </w:r>
      <w:r>
        <w:rPr>
          <w:rFonts w:ascii="Times New Roman" w:hAnsi="Times New Roman" w:eastAsia="方正仿宋简体" w:cs="Times New Roman"/>
          <w:spacing w:val="11"/>
          <w:sz w:val="32"/>
          <w:szCs w:val="32"/>
          <w:lang w:eastAsia="zh-CN"/>
        </w:rPr>
        <w:t>1</w:t>
      </w:r>
      <w:r>
        <w:rPr>
          <w:rFonts w:hint="eastAsia" w:ascii="Times New Roman" w:hAnsi="Times New Roman" w:eastAsia="方正仿宋简体" w:cs="Times New Roman"/>
          <w:spacing w:val="11"/>
          <w:sz w:val="32"/>
          <w:szCs w:val="32"/>
          <w:lang w:eastAsia="zh-CN"/>
        </w:rPr>
        <w:t>；学术学位研究生初评评分办法见</w:t>
      </w:r>
      <w:r>
        <w:rPr>
          <w:rFonts w:hint="eastAsia" w:ascii="Times New Roman" w:hAnsi="Times New Roman" w:eastAsia="方正仿宋简体" w:cs="Times New Roman"/>
          <w:spacing w:val="4"/>
          <w:sz w:val="32"/>
          <w:szCs w:val="32"/>
          <w:lang w:eastAsia="zh-CN"/>
        </w:rPr>
        <w:t>附件</w:t>
      </w:r>
      <w:r>
        <w:rPr>
          <w:rFonts w:ascii="Times New Roman" w:hAnsi="Times New Roman" w:eastAsia="方正仿宋简体" w:cs="Times New Roman"/>
          <w:spacing w:val="4"/>
          <w:sz w:val="32"/>
          <w:szCs w:val="32"/>
          <w:lang w:eastAsia="zh-CN"/>
        </w:rPr>
        <w:t>2</w:t>
      </w:r>
      <w:r>
        <w:rPr>
          <w:rFonts w:hint="eastAsia" w:ascii="Times New Roman" w:hAnsi="Times New Roman" w:eastAsia="方正仿宋简体" w:cs="Times New Roman"/>
          <w:spacing w:val="4"/>
          <w:sz w:val="32"/>
          <w:szCs w:val="32"/>
          <w:lang w:eastAsia="zh-CN"/>
        </w:rPr>
        <w:t>；专业学位研究生初评评分办法见附件</w:t>
      </w:r>
      <w:r>
        <w:rPr>
          <w:rFonts w:ascii="Times New Roman" w:hAnsi="Times New Roman" w:eastAsia="方正仿宋简体" w:cs="Times New Roman"/>
          <w:spacing w:val="4"/>
          <w:sz w:val="32"/>
          <w:szCs w:val="32"/>
          <w:lang w:eastAsia="zh-CN"/>
        </w:rPr>
        <w:t>3</w:t>
      </w:r>
      <w:r>
        <w:rPr>
          <w:rFonts w:hint="eastAsia" w:ascii="Times New Roman" w:hAnsi="Times New Roman" w:eastAsia="方正仿宋简体" w:cs="Times New Roman"/>
          <w:spacing w:val="4"/>
          <w:sz w:val="32"/>
          <w:szCs w:val="32"/>
          <w:lang w:eastAsia="zh-CN"/>
        </w:rPr>
        <w:t>；材料科学与工程学科代</w:t>
      </w:r>
      <w:r>
        <w:rPr>
          <w:rFonts w:hint="eastAsia" w:ascii="Times New Roman" w:hAnsi="Times New Roman" w:eastAsia="方正仿宋简体" w:cs="Times New Roman"/>
          <w:spacing w:val="11"/>
          <w:sz w:val="32"/>
          <w:szCs w:val="32"/>
          <w:lang w:eastAsia="zh-CN"/>
        </w:rPr>
        <w:t>表性期刊论文、</w:t>
      </w:r>
      <w:r>
        <w:rPr>
          <w:rFonts w:ascii="Times New Roman" w:hAnsi="Times New Roman" w:eastAsia="方正仿宋简体" w:cs="Times New Roman"/>
          <w:spacing w:val="-8"/>
          <w:sz w:val="32"/>
          <w:szCs w:val="32"/>
          <w:lang w:eastAsia="zh-CN"/>
        </w:rPr>
        <w:t>“</w:t>
      </w:r>
      <w:r>
        <w:rPr>
          <w:rFonts w:hint="eastAsia" w:ascii="Times New Roman" w:hAnsi="Times New Roman" w:eastAsia="方正仿宋简体" w:cs="Times New Roman"/>
          <w:spacing w:val="-8"/>
          <w:sz w:val="32"/>
          <w:szCs w:val="32"/>
          <w:lang w:eastAsia="zh-CN"/>
        </w:rPr>
        <w:t>国内</w:t>
      </w:r>
      <w:r>
        <w:rPr>
          <w:rFonts w:ascii="Times New Roman" w:hAnsi="Times New Roman" w:eastAsia="方正仿宋简体" w:cs="Times New Roman"/>
          <w:spacing w:val="-8"/>
          <w:sz w:val="32"/>
          <w:szCs w:val="32"/>
          <w:lang w:eastAsia="zh-CN"/>
        </w:rPr>
        <w:t>A</w:t>
      </w:r>
      <w:r>
        <w:rPr>
          <w:rFonts w:hint="eastAsia" w:ascii="Times New Roman" w:hAnsi="Times New Roman" w:eastAsia="方正仿宋简体" w:cs="Times New Roman"/>
          <w:spacing w:val="-8"/>
          <w:sz w:val="32"/>
          <w:szCs w:val="32"/>
          <w:lang w:eastAsia="zh-CN"/>
        </w:rPr>
        <w:t>类期刊</w:t>
      </w:r>
      <w:r>
        <w:rPr>
          <w:rFonts w:ascii="Times New Roman" w:hAnsi="Times New Roman" w:eastAsia="方正仿宋简体" w:cs="Times New Roman"/>
          <w:spacing w:val="-8"/>
          <w:sz w:val="32"/>
          <w:szCs w:val="32"/>
          <w:lang w:eastAsia="zh-CN"/>
        </w:rPr>
        <w:t>”</w:t>
      </w:r>
      <w:r>
        <w:rPr>
          <w:rFonts w:hint="eastAsia" w:ascii="Times New Roman" w:hAnsi="Times New Roman" w:eastAsia="方正仿宋简体" w:cs="Times New Roman"/>
          <w:spacing w:val="-8"/>
          <w:sz w:val="32"/>
          <w:szCs w:val="32"/>
          <w:lang w:eastAsia="zh-CN"/>
        </w:rPr>
        <w:t>目录见附件</w:t>
      </w:r>
      <w:r>
        <w:rPr>
          <w:rFonts w:ascii="Times New Roman" w:hAnsi="Times New Roman" w:eastAsia="方正仿宋简体" w:cs="Times New Roman"/>
          <w:spacing w:val="-8"/>
          <w:sz w:val="32"/>
          <w:szCs w:val="32"/>
          <w:lang w:eastAsia="zh-CN"/>
        </w:rPr>
        <w:t>4</w:t>
      </w:r>
      <w:r>
        <w:rPr>
          <w:rFonts w:hint="eastAsia" w:ascii="Times New Roman" w:hAnsi="Times New Roman" w:eastAsia="方正仿宋简体" w:cs="Times New Roman"/>
          <w:spacing w:val="-8"/>
          <w:sz w:val="32"/>
          <w:szCs w:val="32"/>
          <w:lang w:eastAsia="zh-CN"/>
        </w:rPr>
        <w:t>。</w:t>
      </w:r>
    </w:p>
    <w:p w14:paraId="101E1376">
      <w:pPr>
        <w:kinsoku/>
        <w:spacing w:line="600" w:lineRule="exact"/>
        <w:ind w:firstLine="668" w:firstLineChars="200"/>
        <w:jc w:val="both"/>
        <w:rPr>
          <w:rFonts w:ascii="黑体" w:hAnsi="黑体" w:eastAsia="黑体" w:cs="Times New Roman"/>
          <w:spacing w:val="7"/>
          <w:sz w:val="32"/>
          <w:szCs w:val="32"/>
          <w:lang w:eastAsia="zh-CN"/>
        </w:rPr>
      </w:pPr>
      <w:r>
        <w:rPr>
          <w:rFonts w:ascii="黑体" w:hAnsi="黑体" w:eastAsia="黑体" w:cs="Times New Roman"/>
          <w:spacing w:val="7"/>
          <w:sz w:val="32"/>
          <w:szCs w:val="32"/>
          <w:lang w:eastAsia="zh-CN"/>
        </w:rPr>
        <w:t>四、评审过程</w:t>
      </w:r>
    </w:p>
    <w:p w14:paraId="6CDD539B">
      <w:pPr>
        <w:pStyle w:val="3"/>
        <w:kinsoku/>
        <w:spacing w:line="600" w:lineRule="exact"/>
        <w:ind w:firstLine="643"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b/>
          <w:bCs/>
          <w:sz w:val="32"/>
          <w:szCs w:val="32"/>
          <w:lang w:eastAsia="zh-CN"/>
        </w:rPr>
        <w:t>1.</w:t>
      </w:r>
      <w:r>
        <w:rPr>
          <w:rFonts w:hint="eastAsia" w:ascii="Times New Roman" w:hAnsi="Times New Roman" w:eastAsia="方正仿宋简体" w:cs="Times New Roman"/>
          <w:b/>
          <w:bCs/>
          <w:sz w:val="32"/>
          <w:szCs w:val="32"/>
          <w:lang w:eastAsia="zh-CN"/>
        </w:rPr>
        <w:t>发布通知</w:t>
      </w:r>
    </w:p>
    <w:p w14:paraId="01DD54ED">
      <w:pPr>
        <w:pStyle w:val="3"/>
        <w:kinsoku/>
        <w:spacing w:line="600" w:lineRule="exact"/>
        <w:ind w:firstLine="684"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11"/>
          <w:sz w:val="32"/>
          <w:szCs w:val="32"/>
          <w:lang w:eastAsia="zh-CN"/>
        </w:rPr>
        <w:t>根据学校统一部署，学院评审委员会修订细则，发布学院研究</w:t>
      </w:r>
      <w:r>
        <w:rPr>
          <w:rFonts w:hint="eastAsia" w:ascii="Times New Roman" w:hAnsi="Times New Roman" w:eastAsia="方正仿宋简体" w:cs="Times New Roman"/>
          <w:spacing w:val="8"/>
          <w:sz w:val="32"/>
          <w:szCs w:val="32"/>
          <w:lang w:eastAsia="zh-CN"/>
        </w:rPr>
        <w:t>生国家奖学金评选通知，组织各学科方向评审小组开展申请工作。</w:t>
      </w:r>
    </w:p>
    <w:p w14:paraId="230FC611">
      <w:pPr>
        <w:pStyle w:val="3"/>
        <w:kinsoku/>
        <w:spacing w:line="600" w:lineRule="exact"/>
        <w:ind w:firstLine="639"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b/>
          <w:bCs/>
          <w:spacing w:val="-1"/>
          <w:sz w:val="32"/>
          <w:szCs w:val="32"/>
          <w:lang w:eastAsia="zh-CN"/>
        </w:rPr>
        <w:t>2.</w:t>
      </w:r>
      <w:r>
        <w:rPr>
          <w:rFonts w:hint="eastAsia" w:ascii="Times New Roman" w:hAnsi="Times New Roman" w:eastAsia="方正仿宋简体" w:cs="Times New Roman"/>
          <w:b/>
          <w:bCs/>
          <w:spacing w:val="-1"/>
          <w:sz w:val="32"/>
          <w:szCs w:val="32"/>
          <w:lang w:eastAsia="zh-CN"/>
        </w:rPr>
        <w:t>学生申请</w:t>
      </w:r>
    </w:p>
    <w:p w14:paraId="2F2E35F9">
      <w:pPr>
        <w:pStyle w:val="3"/>
        <w:kinsoku/>
        <w:spacing w:line="600" w:lineRule="exact"/>
        <w:ind w:firstLine="684"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11"/>
          <w:sz w:val="32"/>
          <w:szCs w:val="32"/>
          <w:lang w:eastAsia="zh-CN"/>
        </w:rPr>
        <w:t>符合条件的研究生需按时将申请材料提交学科方向负责老</w:t>
      </w:r>
      <w:r>
        <w:rPr>
          <w:rFonts w:hint="eastAsia" w:ascii="Times New Roman" w:hAnsi="Times New Roman" w:eastAsia="方正仿宋简体" w:cs="Times New Roman"/>
          <w:spacing w:val="10"/>
          <w:sz w:val="32"/>
          <w:szCs w:val="32"/>
          <w:lang w:eastAsia="zh-CN"/>
        </w:rPr>
        <w:t>师。</w:t>
      </w:r>
      <w:r>
        <w:rPr>
          <w:rFonts w:hint="eastAsia" w:ascii="Times New Roman" w:hAnsi="Times New Roman" w:eastAsia="方正仿宋简体" w:cs="Times New Roman"/>
          <w:spacing w:val="-2"/>
          <w:sz w:val="32"/>
          <w:szCs w:val="32"/>
          <w:lang w:eastAsia="zh-CN"/>
        </w:rPr>
        <w:t>包括：《研究生国家奖学金申请审批表》，以及课程学习成绩单、荣</w:t>
      </w:r>
      <w:r>
        <w:rPr>
          <w:rFonts w:hint="eastAsia" w:ascii="Times New Roman" w:hAnsi="Times New Roman" w:eastAsia="方正仿宋简体" w:cs="Times New Roman"/>
          <w:spacing w:val="11"/>
          <w:sz w:val="32"/>
          <w:szCs w:val="32"/>
          <w:lang w:eastAsia="zh-CN"/>
        </w:rPr>
        <w:t>誉证书复印件、发表论文复印件或科研成果鉴定证书复印件等证明</w:t>
      </w:r>
      <w:r>
        <w:rPr>
          <w:rFonts w:hint="eastAsia" w:ascii="Times New Roman" w:hAnsi="Times New Roman" w:eastAsia="方正仿宋简体" w:cs="Times New Roman"/>
          <w:spacing w:val="6"/>
          <w:sz w:val="32"/>
          <w:szCs w:val="32"/>
          <w:lang w:eastAsia="zh-CN"/>
        </w:rPr>
        <w:t>材料一式一份。</w:t>
      </w:r>
    </w:p>
    <w:p w14:paraId="1AD959FD">
      <w:pPr>
        <w:pStyle w:val="3"/>
        <w:kinsoku/>
        <w:spacing w:line="600" w:lineRule="exact"/>
        <w:ind w:firstLine="643"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b/>
          <w:bCs/>
          <w:sz w:val="32"/>
          <w:szCs w:val="32"/>
          <w:lang w:eastAsia="zh-CN"/>
        </w:rPr>
        <w:t>3.</w:t>
      </w:r>
      <w:r>
        <w:rPr>
          <w:rFonts w:hint="eastAsia" w:ascii="Times New Roman" w:hAnsi="Times New Roman" w:cs="Times New Roman"/>
          <w:b/>
          <w:bCs/>
          <w:sz w:val="32"/>
          <w:szCs w:val="32"/>
          <w:lang w:val="en-US" w:eastAsia="zh-CN"/>
        </w:rPr>
        <w:t>学院</w:t>
      </w:r>
      <w:r>
        <w:rPr>
          <w:rFonts w:hint="eastAsia" w:ascii="Times New Roman" w:hAnsi="Times New Roman" w:eastAsia="方正仿宋简体" w:cs="Times New Roman"/>
          <w:b/>
          <w:bCs/>
          <w:sz w:val="32"/>
          <w:szCs w:val="32"/>
          <w:lang w:eastAsia="zh-CN"/>
        </w:rPr>
        <w:t>初评</w:t>
      </w:r>
    </w:p>
    <w:p w14:paraId="00FBD232">
      <w:pPr>
        <w:pStyle w:val="3"/>
        <w:kinsoku/>
        <w:spacing w:line="600" w:lineRule="exact"/>
        <w:ind w:firstLine="684" w:firstLineChars="200"/>
        <w:jc w:val="both"/>
        <w:rPr>
          <w:rFonts w:ascii="Times New Roman" w:hAnsi="Times New Roman" w:eastAsia="方正仿宋简体" w:cs="Times New Roman"/>
          <w:spacing w:val="5"/>
          <w:sz w:val="32"/>
          <w:szCs w:val="32"/>
          <w:lang w:eastAsia="zh-CN"/>
        </w:rPr>
      </w:pPr>
      <w:r>
        <w:rPr>
          <w:rFonts w:hint="eastAsia" w:ascii="Times New Roman" w:hAnsi="Times New Roman" w:cs="Times New Roman"/>
          <w:spacing w:val="11"/>
          <w:sz w:val="32"/>
          <w:szCs w:val="32"/>
          <w:lang w:val="en-US" w:eastAsia="zh-CN"/>
        </w:rPr>
        <w:t>学院</w:t>
      </w:r>
      <w:r>
        <w:rPr>
          <w:rFonts w:hint="eastAsia" w:ascii="Times New Roman" w:hAnsi="Times New Roman" w:eastAsia="方正仿宋简体" w:cs="Times New Roman"/>
          <w:spacing w:val="9"/>
          <w:sz w:val="32"/>
          <w:szCs w:val="32"/>
          <w:lang w:eastAsia="zh-CN"/>
        </w:rPr>
        <w:t>对申请人的综合情况进行初评并按得分</w:t>
      </w:r>
      <w:r>
        <w:rPr>
          <w:rFonts w:hint="eastAsia" w:ascii="Times New Roman" w:hAnsi="Times New Roman" w:eastAsia="方正仿宋简体" w:cs="Times New Roman"/>
          <w:spacing w:val="6"/>
          <w:sz w:val="32"/>
          <w:szCs w:val="32"/>
          <w:lang w:eastAsia="zh-CN"/>
        </w:rPr>
        <w:t>进行排序，确定不少于获奖名额</w:t>
      </w:r>
      <w:r>
        <w:rPr>
          <w:rFonts w:ascii="Times New Roman" w:hAnsi="Times New Roman" w:eastAsia="方正仿宋简体" w:cs="Times New Roman"/>
          <w:spacing w:val="6"/>
          <w:sz w:val="32"/>
          <w:szCs w:val="32"/>
          <w:lang w:eastAsia="zh-CN"/>
        </w:rPr>
        <w:t>1.2</w:t>
      </w:r>
      <w:r>
        <w:rPr>
          <w:rFonts w:hint="eastAsia" w:ascii="Times New Roman" w:hAnsi="Times New Roman" w:eastAsia="方正仿宋简体" w:cs="Times New Roman"/>
          <w:spacing w:val="6"/>
          <w:sz w:val="32"/>
          <w:szCs w:val="32"/>
          <w:lang w:eastAsia="zh-CN"/>
        </w:rPr>
        <w:t>倍数量的研究</w:t>
      </w:r>
      <w:r>
        <w:rPr>
          <w:rFonts w:hint="eastAsia" w:ascii="Times New Roman" w:hAnsi="Times New Roman" w:eastAsia="方正仿宋简体" w:cs="Times New Roman"/>
          <w:spacing w:val="5"/>
          <w:sz w:val="32"/>
          <w:szCs w:val="32"/>
          <w:lang w:eastAsia="zh-CN"/>
        </w:rPr>
        <w:t>生参加复评。</w:t>
      </w:r>
    </w:p>
    <w:p w14:paraId="76EB5ACD">
      <w:pPr>
        <w:pStyle w:val="3"/>
        <w:kinsoku/>
        <w:spacing w:line="600" w:lineRule="exact"/>
        <w:ind w:firstLine="627"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b/>
          <w:bCs/>
          <w:spacing w:val="-4"/>
          <w:sz w:val="32"/>
          <w:szCs w:val="32"/>
          <w:lang w:eastAsia="zh-CN"/>
        </w:rPr>
        <w:t>4.</w:t>
      </w:r>
      <w:r>
        <w:rPr>
          <w:rFonts w:hint="eastAsia" w:ascii="Times New Roman" w:hAnsi="Times New Roman" w:cs="Times New Roman"/>
          <w:b/>
          <w:bCs/>
          <w:spacing w:val="-4"/>
          <w:sz w:val="32"/>
          <w:szCs w:val="32"/>
          <w:lang w:val="en-US" w:eastAsia="zh-CN"/>
        </w:rPr>
        <w:t>学院</w:t>
      </w:r>
      <w:r>
        <w:rPr>
          <w:rFonts w:hint="eastAsia" w:ascii="Times New Roman" w:hAnsi="Times New Roman" w:eastAsia="方正仿宋简体" w:cs="Times New Roman"/>
          <w:b/>
          <w:bCs/>
          <w:spacing w:val="-4"/>
          <w:sz w:val="32"/>
          <w:szCs w:val="32"/>
          <w:lang w:eastAsia="zh-CN"/>
        </w:rPr>
        <w:t>复评</w:t>
      </w:r>
    </w:p>
    <w:p w14:paraId="48D49AD9">
      <w:pPr>
        <w:pStyle w:val="3"/>
        <w:kinsoku/>
        <w:spacing w:line="600" w:lineRule="exact"/>
        <w:ind w:firstLine="676"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9"/>
          <w:sz w:val="32"/>
          <w:szCs w:val="32"/>
          <w:lang w:eastAsia="zh-CN"/>
        </w:rPr>
        <w:t>学院统一组织复评答辩，参评研究生需以</w:t>
      </w:r>
      <w:r>
        <w:rPr>
          <w:rFonts w:ascii="Times New Roman" w:hAnsi="Times New Roman" w:eastAsia="方正仿宋简体" w:cs="Times New Roman"/>
          <w:spacing w:val="9"/>
          <w:sz w:val="32"/>
          <w:szCs w:val="32"/>
          <w:lang w:eastAsia="zh-CN"/>
        </w:rPr>
        <w:t>3</w:t>
      </w:r>
      <w:r>
        <w:rPr>
          <w:rFonts w:hint="eastAsia" w:ascii="Times New Roman" w:hAnsi="Times New Roman" w:eastAsia="方正仿宋简体" w:cs="Times New Roman"/>
          <w:spacing w:val="9"/>
          <w:sz w:val="32"/>
          <w:szCs w:val="32"/>
          <w:lang w:eastAsia="zh-CN"/>
        </w:rPr>
        <w:t>分钟</w:t>
      </w:r>
      <w:r>
        <w:rPr>
          <w:rFonts w:ascii="Times New Roman" w:hAnsi="Times New Roman" w:eastAsia="方正仿宋简体" w:cs="Times New Roman"/>
          <w:sz w:val="32"/>
          <w:szCs w:val="32"/>
          <w:lang w:eastAsia="zh-CN"/>
        </w:rPr>
        <w:t>PPT</w:t>
      </w:r>
      <w:r>
        <w:rPr>
          <w:rFonts w:hint="eastAsia" w:ascii="Times New Roman" w:hAnsi="Times New Roman" w:eastAsia="方正仿宋简体" w:cs="Times New Roman"/>
          <w:spacing w:val="9"/>
          <w:sz w:val="32"/>
          <w:szCs w:val="32"/>
          <w:lang w:eastAsia="zh-CN"/>
        </w:rPr>
        <w:t>形式参加答辩并回</w:t>
      </w:r>
      <w:r>
        <w:rPr>
          <w:rFonts w:hint="eastAsia" w:ascii="Times New Roman" w:hAnsi="Times New Roman" w:eastAsia="方正仿宋简体" w:cs="Times New Roman"/>
          <w:spacing w:val="11"/>
          <w:sz w:val="32"/>
          <w:szCs w:val="32"/>
          <w:lang w:eastAsia="zh-CN"/>
        </w:rPr>
        <w:t>答评委提问。复评时学院</w:t>
      </w:r>
      <w:r>
        <w:rPr>
          <w:rFonts w:ascii="Times New Roman" w:hAnsi="Times New Roman" w:eastAsia="方正仿宋简体" w:cs="Times New Roman"/>
          <w:spacing w:val="11"/>
          <w:sz w:val="32"/>
          <w:szCs w:val="32"/>
          <w:lang w:eastAsia="zh-CN"/>
        </w:rPr>
        <w:t>评审委员会</w:t>
      </w:r>
      <w:r>
        <w:rPr>
          <w:rFonts w:hint="eastAsia" w:ascii="Times New Roman" w:hAnsi="Times New Roman" w:eastAsia="方正仿宋简体" w:cs="Times New Roman"/>
          <w:spacing w:val="11"/>
          <w:sz w:val="32"/>
          <w:szCs w:val="32"/>
          <w:lang w:eastAsia="zh-CN"/>
        </w:rPr>
        <w:t>主任参加。</w:t>
      </w:r>
    </w:p>
    <w:p w14:paraId="1F4548E1">
      <w:pPr>
        <w:pStyle w:val="3"/>
        <w:kinsoku/>
        <w:spacing w:line="600" w:lineRule="exact"/>
        <w:ind w:firstLine="635" w:firstLineChars="200"/>
        <w:jc w:val="both"/>
        <w:rPr>
          <w:rFonts w:hint="default" w:ascii="Times New Roman" w:hAnsi="Times New Roman" w:eastAsia="方正仿宋简体" w:cs="Times New Roman"/>
          <w:sz w:val="32"/>
          <w:szCs w:val="32"/>
          <w:lang w:val="en-US" w:eastAsia="zh-CN"/>
        </w:rPr>
      </w:pPr>
      <w:r>
        <w:rPr>
          <w:rFonts w:ascii="Times New Roman" w:hAnsi="Times New Roman" w:eastAsia="方正仿宋简体" w:cs="Times New Roman"/>
          <w:b/>
          <w:bCs/>
          <w:spacing w:val="-2"/>
          <w:sz w:val="32"/>
          <w:szCs w:val="32"/>
          <w:lang w:eastAsia="zh-CN"/>
        </w:rPr>
        <w:t>5.</w:t>
      </w:r>
      <w:r>
        <w:rPr>
          <w:rFonts w:hint="eastAsia" w:ascii="Times New Roman" w:hAnsi="Times New Roman" w:cs="Times New Roman"/>
          <w:b/>
          <w:bCs/>
          <w:spacing w:val="-2"/>
          <w:sz w:val="32"/>
          <w:szCs w:val="32"/>
          <w:lang w:val="en-US" w:eastAsia="zh-CN"/>
        </w:rPr>
        <w:t>校区复评</w:t>
      </w:r>
    </w:p>
    <w:p w14:paraId="332EAEA4">
      <w:pPr>
        <w:pStyle w:val="3"/>
        <w:kinsoku/>
        <w:spacing w:line="600" w:lineRule="exact"/>
        <w:ind w:firstLine="660" w:firstLineChars="200"/>
        <w:jc w:val="both"/>
        <w:rPr>
          <w:rFonts w:hint="eastAsia" w:ascii="Times New Roman" w:hAnsi="Times New Roman" w:eastAsia="方正仿宋简体" w:cs="Times New Roman"/>
          <w:spacing w:val="5"/>
          <w:sz w:val="32"/>
          <w:szCs w:val="32"/>
          <w:lang w:eastAsia="zh-CN"/>
        </w:rPr>
      </w:pPr>
      <w:r>
        <w:rPr>
          <w:rFonts w:hint="eastAsia" w:ascii="Times New Roman" w:hAnsi="Times New Roman" w:eastAsia="方正仿宋简体" w:cs="Times New Roman"/>
          <w:spacing w:val="5"/>
          <w:sz w:val="32"/>
          <w:szCs w:val="32"/>
          <w:lang w:eastAsia="zh-CN"/>
        </w:rPr>
        <w:t>校区评审委员会成立专家组，统一组织复评。复评以答辩的方式进行，参评学生需准备PPT介绍个人情况并回答评委的提问，评委以现场投票方式确定获奖学生名单。答辩环节可允许其他研究生旁听。</w:t>
      </w:r>
    </w:p>
    <w:p w14:paraId="53B7713C">
      <w:pPr>
        <w:pStyle w:val="3"/>
        <w:kinsoku/>
        <w:spacing w:line="600" w:lineRule="exact"/>
        <w:ind w:firstLine="635" w:firstLineChars="200"/>
        <w:jc w:val="both"/>
        <w:rPr>
          <w:rFonts w:hint="default" w:ascii="Times New Roman" w:hAnsi="Times New Roman" w:eastAsia="方正仿宋简体" w:cs="Times New Roman"/>
          <w:spacing w:val="5"/>
          <w:sz w:val="32"/>
          <w:szCs w:val="32"/>
          <w:lang w:val="en-US" w:eastAsia="zh-CN"/>
        </w:rPr>
      </w:pPr>
      <w:r>
        <w:rPr>
          <w:rFonts w:hint="eastAsia" w:ascii="Times New Roman" w:hAnsi="Times New Roman" w:cs="Times New Roman"/>
          <w:b/>
          <w:bCs/>
          <w:spacing w:val="-2"/>
          <w:sz w:val="32"/>
          <w:szCs w:val="32"/>
          <w:lang w:val="en-US" w:eastAsia="zh-CN"/>
        </w:rPr>
        <w:t>6</w:t>
      </w:r>
      <w:r>
        <w:rPr>
          <w:rFonts w:ascii="Times New Roman" w:hAnsi="Times New Roman" w:eastAsia="方正仿宋简体" w:cs="Times New Roman"/>
          <w:b/>
          <w:bCs/>
          <w:spacing w:val="-2"/>
          <w:sz w:val="32"/>
          <w:szCs w:val="32"/>
          <w:lang w:eastAsia="zh-CN"/>
        </w:rPr>
        <w:t>.</w:t>
      </w:r>
      <w:r>
        <w:rPr>
          <w:rFonts w:hint="eastAsia" w:ascii="Times New Roman" w:hAnsi="Times New Roman" w:cs="Times New Roman"/>
          <w:b/>
          <w:bCs/>
          <w:spacing w:val="-2"/>
          <w:sz w:val="32"/>
          <w:szCs w:val="32"/>
          <w:lang w:val="en-US" w:eastAsia="zh-CN"/>
        </w:rPr>
        <w:t>名单公示</w:t>
      </w:r>
    </w:p>
    <w:p w14:paraId="1C7AA190">
      <w:pPr>
        <w:pStyle w:val="3"/>
        <w:kinsoku/>
        <w:spacing w:line="600" w:lineRule="exact"/>
        <w:ind w:firstLine="684" w:firstLineChars="200"/>
        <w:jc w:val="both"/>
        <w:rPr>
          <w:rFonts w:hint="eastAsia" w:ascii="Times New Roman" w:hAnsi="Times New Roman" w:eastAsia="方正仿宋简体" w:cs="Times New Roman"/>
          <w:spacing w:val="11"/>
          <w:sz w:val="32"/>
          <w:szCs w:val="32"/>
          <w:lang w:eastAsia="zh-CN"/>
        </w:rPr>
      </w:pPr>
      <w:r>
        <w:rPr>
          <w:rFonts w:hint="eastAsia" w:ascii="Times New Roman" w:hAnsi="Times New Roman" w:eastAsia="方正仿宋简体" w:cs="Times New Roman"/>
          <w:spacing w:val="11"/>
          <w:sz w:val="32"/>
          <w:szCs w:val="32"/>
          <w:lang w:eastAsia="zh-CN"/>
        </w:rPr>
        <w:t>校区对获奖学生名单进行不少于5个工作日的公示，公示无异议后提交研究生院。研究生院对全校获奖学生名单进行不少于5个工作日的公示，经学校研究生国家奖学金评审领导小组审定后，最终获奖名单报送上级主管部门。</w:t>
      </w:r>
    </w:p>
    <w:p w14:paraId="668F83ED">
      <w:pPr>
        <w:pStyle w:val="3"/>
        <w:kinsoku/>
        <w:spacing w:line="600" w:lineRule="exact"/>
        <w:ind w:firstLine="635" w:firstLineChars="200"/>
        <w:jc w:val="both"/>
        <w:rPr>
          <w:rFonts w:hint="eastAsia" w:ascii="Times New Roman" w:hAnsi="Times New Roman" w:eastAsia="方正仿宋简体" w:cs="Times New Roman"/>
          <w:spacing w:val="11"/>
          <w:sz w:val="32"/>
          <w:szCs w:val="32"/>
          <w:lang w:eastAsia="zh-CN"/>
        </w:rPr>
      </w:pPr>
      <w:r>
        <w:rPr>
          <w:rFonts w:hint="eastAsia" w:ascii="Times New Roman" w:hAnsi="Times New Roman" w:cs="Times New Roman"/>
          <w:b/>
          <w:bCs/>
          <w:spacing w:val="-2"/>
          <w:sz w:val="32"/>
          <w:szCs w:val="32"/>
          <w:lang w:val="en-US" w:eastAsia="zh-CN"/>
        </w:rPr>
        <w:t>7</w:t>
      </w:r>
      <w:r>
        <w:rPr>
          <w:rFonts w:ascii="Times New Roman" w:hAnsi="Times New Roman" w:eastAsia="方正仿宋简体" w:cs="Times New Roman"/>
          <w:b/>
          <w:bCs/>
          <w:spacing w:val="-2"/>
          <w:sz w:val="32"/>
          <w:szCs w:val="32"/>
          <w:lang w:eastAsia="zh-CN"/>
        </w:rPr>
        <w:t>.</w:t>
      </w:r>
      <w:r>
        <w:rPr>
          <w:rFonts w:hint="eastAsia" w:ascii="Times New Roman" w:hAnsi="Times New Roman" w:cs="Times New Roman"/>
          <w:b/>
          <w:bCs/>
          <w:spacing w:val="-2"/>
          <w:sz w:val="32"/>
          <w:szCs w:val="32"/>
          <w:lang w:val="en-US" w:eastAsia="zh-CN"/>
        </w:rPr>
        <w:t>奖金及证书颁发</w:t>
      </w:r>
    </w:p>
    <w:p w14:paraId="68E3D898">
      <w:pPr>
        <w:pStyle w:val="3"/>
        <w:kinsoku/>
        <w:spacing w:line="600" w:lineRule="exact"/>
        <w:ind w:firstLine="684" w:firstLineChars="200"/>
        <w:jc w:val="both"/>
        <w:rPr>
          <w:rFonts w:hint="eastAsia" w:ascii="Times New Roman" w:hAnsi="Times New Roman" w:eastAsia="方正仿宋简体" w:cs="Times New Roman"/>
          <w:spacing w:val="11"/>
          <w:sz w:val="32"/>
          <w:szCs w:val="32"/>
          <w:lang w:eastAsia="zh-CN"/>
        </w:rPr>
      </w:pPr>
      <w:r>
        <w:rPr>
          <w:rFonts w:hint="eastAsia" w:ascii="Times New Roman" w:hAnsi="Times New Roman" w:eastAsia="方正仿宋简体" w:cs="Times New Roman"/>
          <w:spacing w:val="11"/>
          <w:sz w:val="32"/>
          <w:szCs w:val="32"/>
          <w:lang w:eastAsia="zh-CN"/>
        </w:rPr>
        <w:t xml:space="preserve">按照国家文件规定，国家奖学金每个评审年度，硕士研究生每生奖励2万元。研究生国家奖学金一次性发放给获奖学生，颁发国家统一印制的荣誉证书，并将研究生获得国家奖学金情况记入学生学籍档案。 </w:t>
      </w:r>
    </w:p>
    <w:p w14:paraId="6588E0BE">
      <w:pPr>
        <w:pStyle w:val="3"/>
        <w:kinsoku/>
        <w:spacing w:line="600" w:lineRule="exact"/>
        <w:ind w:firstLine="684" w:firstLineChars="200"/>
        <w:jc w:val="both"/>
        <w:rPr>
          <w:rFonts w:ascii="Times New Roman" w:hAnsi="Times New Roman" w:eastAsia="方正仿宋简体" w:cs="Times New Roman"/>
          <w:sz w:val="32"/>
          <w:szCs w:val="32"/>
          <w:lang w:eastAsia="zh-CN"/>
        </w:rPr>
      </w:pPr>
      <w:r>
        <w:rPr>
          <w:rFonts w:hint="eastAsia" w:ascii="Times New Roman" w:hAnsi="Times New Roman" w:eastAsia="方正仿宋简体" w:cs="Times New Roman"/>
          <w:spacing w:val="11"/>
          <w:sz w:val="32"/>
          <w:szCs w:val="32"/>
          <w:lang w:eastAsia="zh-CN"/>
        </w:rPr>
        <w:t>本评审细则由材料科学与工程学院研究生国家奖学金评审委员会负责解释</w:t>
      </w:r>
      <w:r>
        <w:rPr>
          <w:rFonts w:hint="eastAsia" w:ascii="Times New Roman" w:hAnsi="Times New Roman" w:eastAsia="方正仿宋简体" w:cs="Times New Roman"/>
          <w:spacing w:val="6"/>
          <w:sz w:val="32"/>
          <w:szCs w:val="32"/>
          <w:lang w:eastAsia="zh-CN"/>
        </w:rPr>
        <w:t>。</w:t>
      </w:r>
    </w:p>
    <w:p w14:paraId="09408530">
      <w:pPr>
        <w:kinsoku/>
        <w:spacing w:line="600" w:lineRule="exact"/>
        <w:ind w:firstLine="668" w:firstLineChars="200"/>
        <w:jc w:val="both"/>
        <w:rPr>
          <w:rFonts w:ascii="黑体" w:hAnsi="黑体" w:eastAsia="黑体" w:cs="Times New Roman"/>
          <w:spacing w:val="7"/>
          <w:sz w:val="32"/>
          <w:szCs w:val="32"/>
          <w:lang w:eastAsia="zh-CN"/>
        </w:rPr>
      </w:pPr>
      <w:r>
        <w:rPr>
          <w:rFonts w:ascii="黑体" w:hAnsi="黑体" w:eastAsia="黑体" w:cs="Times New Roman"/>
          <w:spacing w:val="7"/>
          <w:sz w:val="32"/>
          <w:szCs w:val="32"/>
          <w:lang w:eastAsia="zh-CN"/>
        </w:rPr>
        <w:t>附件：</w:t>
      </w:r>
    </w:p>
    <w:p w14:paraId="5B2F722D">
      <w:pPr>
        <w:pStyle w:val="3"/>
        <w:kinsoku/>
        <w:spacing w:line="600" w:lineRule="exact"/>
        <w:ind w:firstLine="680" w:firstLineChars="200"/>
        <w:jc w:val="both"/>
        <w:rPr>
          <w:rFonts w:ascii="Times New Roman" w:hAnsi="Times New Roman" w:eastAsia="方正仿宋简体" w:cs="Times New Roman"/>
          <w:spacing w:val="-9"/>
          <w:sz w:val="32"/>
          <w:szCs w:val="32"/>
          <w:lang w:eastAsia="zh-CN"/>
        </w:rPr>
      </w:pPr>
      <w:r>
        <w:rPr>
          <w:rFonts w:ascii="Times New Roman" w:hAnsi="Times New Roman" w:eastAsia="方正仿宋简体" w:cs="Times New Roman"/>
          <w:spacing w:val="10"/>
          <w:sz w:val="32"/>
          <w:szCs w:val="32"/>
          <w:lang w:eastAsia="zh-CN"/>
        </w:rPr>
        <w:t>1.</w:t>
      </w:r>
      <w:r>
        <w:rPr>
          <w:rFonts w:hint="eastAsia" w:ascii="Times New Roman" w:hAnsi="Times New Roman" w:eastAsia="方正仿宋简体" w:cs="Times New Roman"/>
          <w:spacing w:val="10"/>
          <w:sz w:val="32"/>
          <w:szCs w:val="32"/>
          <w:lang w:eastAsia="zh-CN"/>
        </w:rPr>
        <w:t>材料科学与工程学院研究生奖学</w:t>
      </w:r>
      <w:r>
        <w:rPr>
          <w:rFonts w:hint="eastAsia" w:ascii="Times New Roman" w:hAnsi="Times New Roman" w:eastAsia="方正仿宋简体" w:cs="Times New Roman"/>
          <w:spacing w:val="9"/>
          <w:sz w:val="32"/>
          <w:szCs w:val="32"/>
          <w:lang w:eastAsia="zh-CN"/>
        </w:rPr>
        <w:t>金德育综合表现评分</w:t>
      </w:r>
      <w:r>
        <w:rPr>
          <w:rFonts w:hint="eastAsia" w:ascii="Times New Roman" w:hAnsi="Times New Roman" w:eastAsia="方正仿宋简体" w:cs="Times New Roman"/>
          <w:spacing w:val="-9"/>
          <w:sz w:val="32"/>
          <w:szCs w:val="32"/>
          <w:lang w:eastAsia="zh-CN"/>
        </w:rPr>
        <w:t>办法</w:t>
      </w:r>
    </w:p>
    <w:p w14:paraId="041198FC">
      <w:pPr>
        <w:pStyle w:val="3"/>
        <w:kinsoku/>
        <w:spacing w:line="600" w:lineRule="exact"/>
        <w:ind w:firstLine="684"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spacing w:val="11"/>
          <w:sz w:val="32"/>
          <w:szCs w:val="32"/>
          <w:lang w:eastAsia="zh-CN"/>
        </w:rPr>
        <w:t>2.</w:t>
      </w:r>
      <w:r>
        <w:rPr>
          <w:rFonts w:hint="eastAsia" w:ascii="Times New Roman" w:hAnsi="Times New Roman" w:eastAsia="方正仿宋简体" w:cs="Times New Roman"/>
          <w:spacing w:val="11"/>
          <w:sz w:val="32"/>
          <w:szCs w:val="32"/>
          <w:lang w:eastAsia="zh-CN"/>
        </w:rPr>
        <w:t>材料科学与工程学院</w:t>
      </w:r>
      <w:r>
        <w:rPr>
          <w:rFonts w:ascii="Times New Roman" w:hAnsi="Times New Roman" w:eastAsia="方正仿宋简体" w:cs="Times New Roman"/>
          <w:spacing w:val="11"/>
          <w:sz w:val="32"/>
          <w:szCs w:val="32"/>
          <w:lang w:eastAsia="zh-CN"/>
        </w:rPr>
        <w:t>2025</w:t>
      </w:r>
      <w:r>
        <w:rPr>
          <w:rFonts w:hint="eastAsia" w:ascii="Times New Roman" w:hAnsi="Times New Roman" w:eastAsia="方正仿宋简体" w:cs="Times New Roman"/>
          <w:spacing w:val="11"/>
          <w:sz w:val="32"/>
          <w:szCs w:val="32"/>
          <w:lang w:eastAsia="zh-CN"/>
        </w:rPr>
        <w:t>年度学术学位研究生</w:t>
      </w:r>
      <w:r>
        <w:rPr>
          <w:rFonts w:hint="eastAsia" w:ascii="Times New Roman" w:hAnsi="Times New Roman" w:eastAsia="方正仿宋简体" w:cs="Times New Roman"/>
          <w:spacing w:val="4"/>
          <w:sz w:val="32"/>
          <w:szCs w:val="32"/>
          <w:lang w:eastAsia="zh-CN"/>
        </w:rPr>
        <w:t>国家奖学金评分办法</w:t>
      </w:r>
    </w:p>
    <w:p w14:paraId="32269F83">
      <w:pPr>
        <w:pStyle w:val="3"/>
        <w:kinsoku/>
        <w:spacing w:line="600" w:lineRule="exact"/>
        <w:ind w:firstLine="684" w:firstLineChars="200"/>
        <w:jc w:val="both"/>
        <w:rPr>
          <w:rFonts w:ascii="Times New Roman" w:hAnsi="Times New Roman" w:eastAsia="方正仿宋简体" w:cs="Times New Roman"/>
          <w:sz w:val="32"/>
          <w:szCs w:val="32"/>
          <w:lang w:eastAsia="zh-CN"/>
        </w:rPr>
      </w:pPr>
      <w:r>
        <w:rPr>
          <w:rFonts w:ascii="Times New Roman" w:hAnsi="Times New Roman" w:eastAsia="方正仿宋简体" w:cs="Times New Roman"/>
          <w:spacing w:val="11"/>
          <w:sz w:val="32"/>
          <w:szCs w:val="32"/>
          <w:lang w:eastAsia="zh-CN"/>
        </w:rPr>
        <w:t>3.</w:t>
      </w:r>
      <w:r>
        <w:rPr>
          <w:rFonts w:hint="eastAsia" w:ascii="Times New Roman" w:hAnsi="Times New Roman" w:eastAsia="方正仿宋简体" w:cs="Times New Roman"/>
          <w:spacing w:val="11"/>
          <w:sz w:val="32"/>
          <w:szCs w:val="32"/>
          <w:lang w:eastAsia="zh-CN"/>
        </w:rPr>
        <w:t>材料科学与工程学院</w:t>
      </w:r>
      <w:r>
        <w:rPr>
          <w:rFonts w:ascii="Times New Roman" w:hAnsi="Times New Roman" w:eastAsia="方正仿宋简体" w:cs="Times New Roman"/>
          <w:spacing w:val="11"/>
          <w:sz w:val="32"/>
          <w:szCs w:val="32"/>
          <w:lang w:eastAsia="zh-CN"/>
        </w:rPr>
        <w:t>2025</w:t>
      </w:r>
      <w:r>
        <w:rPr>
          <w:rFonts w:hint="eastAsia" w:ascii="Times New Roman" w:hAnsi="Times New Roman" w:eastAsia="方正仿宋简体" w:cs="Times New Roman"/>
          <w:spacing w:val="11"/>
          <w:sz w:val="32"/>
          <w:szCs w:val="32"/>
          <w:lang w:eastAsia="zh-CN"/>
        </w:rPr>
        <w:t>年度专业学位研究生</w:t>
      </w:r>
      <w:r>
        <w:rPr>
          <w:rFonts w:hint="eastAsia" w:ascii="Times New Roman" w:hAnsi="Times New Roman" w:eastAsia="方正仿宋简体" w:cs="Times New Roman"/>
          <w:spacing w:val="4"/>
          <w:sz w:val="32"/>
          <w:szCs w:val="32"/>
          <w:lang w:eastAsia="zh-CN"/>
        </w:rPr>
        <w:t>国家奖学金评分办法</w:t>
      </w:r>
    </w:p>
    <w:p w14:paraId="196ACD11">
      <w:pPr>
        <w:pStyle w:val="3"/>
        <w:tabs>
          <w:tab w:val="left" w:pos="9615"/>
        </w:tabs>
        <w:kinsoku/>
        <w:spacing w:line="600" w:lineRule="exact"/>
        <w:ind w:firstLine="716" w:firstLineChars="200"/>
        <w:jc w:val="both"/>
        <w:rPr>
          <w:rFonts w:ascii="Times New Roman" w:hAnsi="Times New Roman" w:eastAsia="方正仿宋简体" w:cs="Times New Roman"/>
          <w:spacing w:val="4"/>
          <w:sz w:val="32"/>
          <w:szCs w:val="32"/>
          <w:lang w:eastAsia="zh-CN"/>
        </w:rPr>
      </w:pPr>
      <w:r>
        <w:rPr>
          <w:rFonts w:ascii="Times New Roman" w:hAnsi="Times New Roman" w:eastAsia="方正仿宋简体" w:cs="Times New Roman"/>
          <w:spacing w:val="19"/>
          <w:sz w:val="32"/>
          <w:szCs w:val="32"/>
          <w:lang w:eastAsia="zh-CN"/>
        </w:rPr>
        <w:t>4.</w:t>
      </w:r>
      <w:r>
        <w:rPr>
          <w:rFonts w:hint="eastAsia" w:ascii="Times New Roman" w:hAnsi="Times New Roman" w:eastAsia="方正仿宋简体" w:cs="Times New Roman"/>
          <w:spacing w:val="19"/>
          <w:sz w:val="32"/>
          <w:szCs w:val="32"/>
          <w:lang w:eastAsia="zh-CN"/>
        </w:rPr>
        <w:t>材料科学与工程学科代表性期刊论文、</w:t>
      </w:r>
      <w:r>
        <w:rPr>
          <w:rFonts w:ascii="Times New Roman" w:hAnsi="Times New Roman" w:eastAsia="方正仿宋简体" w:cs="Times New Roman"/>
          <w:spacing w:val="-2"/>
          <w:sz w:val="32"/>
          <w:szCs w:val="32"/>
          <w:lang w:eastAsia="zh-CN"/>
        </w:rPr>
        <w:t>“</w:t>
      </w:r>
      <w:r>
        <w:rPr>
          <w:rFonts w:hint="eastAsia" w:ascii="Times New Roman" w:hAnsi="Times New Roman" w:eastAsia="方正仿宋简体" w:cs="Times New Roman"/>
          <w:spacing w:val="-2"/>
          <w:sz w:val="32"/>
          <w:szCs w:val="32"/>
          <w:lang w:eastAsia="zh-CN"/>
        </w:rPr>
        <w:t>国内</w:t>
      </w:r>
      <w:r>
        <w:rPr>
          <w:rFonts w:ascii="Times New Roman" w:hAnsi="Times New Roman" w:eastAsia="方正仿宋简体" w:cs="Times New Roman"/>
          <w:spacing w:val="-2"/>
          <w:sz w:val="32"/>
          <w:szCs w:val="32"/>
          <w:lang w:eastAsia="zh-CN"/>
        </w:rPr>
        <w:t>A</w:t>
      </w:r>
      <w:r>
        <w:rPr>
          <w:rFonts w:hint="eastAsia" w:ascii="Times New Roman" w:hAnsi="Times New Roman" w:eastAsia="方正仿宋简体" w:cs="Times New Roman"/>
          <w:spacing w:val="-2"/>
          <w:sz w:val="32"/>
          <w:szCs w:val="32"/>
          <w:lang w:eastAsia="zh-CN"/>
        </w:rPr>
        <w:t>类期刊</w:t>
      </w:r>
      <w:r>
        <w:rPr>
          <w:rFonts w:ascii="Times New Roman" w:hAnsi="Times New Roman" w:eastAsia="方正仿宋简体" w:cs="Times New Roman"/>
          <w:spacing w:val="-2"/>
          <w:sz w:val="32"/>
          <w:szCs w:val="32"/>
          <w:lang w:eastAsia="zh-CN"/>
        </w:rPr>
        <w:t>”</w:t>
      </w:r>
      <w:r>
        <w:rPr>
          <w:rFonts w:hint="eastAsia" w:ascii="Times New Roman" w:hAnsi="Times New Roman" w:eastAsia="方正仿宋简体" w:cs="Times New Roman"/>
          <w:spacing w:val="4"/>
          <w:sz w:val="32"/>
          <w:szCs w:val="32"/>
          <w:lang w:eastAsia="zh-CN"/>
        </w:rPr>
        <w:t>目录</w:t>
      </w:r>
    </w:p>
    <w:p w14:paraId="27781726">
      <w:pPr>
        <w:pStyle w:val="3"/>
        <w:tabs>
          <w:tab w:val="left" w:pos="9615"/>
        </w:tabs>
        <w:kinsoku/>
        <w:spacing w:line="600" w:lineRule="exact"/>
        <w:ind w:firstLine="656" w:firstLineChars="200"/>
        <w:jc w:val="both"/>
        <w:rPr>
          <w:rFonts w:ascii="Times New Roman" w:hAnsi="Times New Roman" w:eastAsia="方正仿宋简体" w:cs="Times New Roman"/>
          <w:spacing w:val="4"/>
          <w:sz w:val="32"/>
          <w:szCs w:val="32"/>
          <w:lang w:eastAsia="zh-CN"/>
        </w:rPr>
      </w:pPr>
    </w:p>
    <w:p w14:paraId="52E35015">
      <w:pPr>
        <w:pStyle w:val="3"/>
        <w:tabs>
          <w:tab w:val="left" w:pos="9615"/>
        </w:tabs>
        <w:kinsoku/>
        <w:spacing w:line="600" w:lineRule="exact"/>
        <w:ind w:firstLine="640" w:firstLineChars="200"/>
        <w:jc w:val="both"/>
        <w:rPr>
          <w:rFonts w:ascii="Times New Roman" w:hAnsi="Times New Roman" w:eastAsia="方正仿宋简体" w:cs="Times New Roman"/>
          <w:sz w:val="32"/>
          <w:szCs w:val="32"/>
          <w:lang w:eastAsia="zh-CN"/>
        </w:rPr>
      </w:pPr>
    </w:p>
    <w:p w14:paraId="446F0B26">
      <w:pPr>
        <w:pStyle w:val="3"/>
        <w:kinsoku/>
        <w:spacing w:line="600" w:lineRule="exact"/>
        <w:ind w:firstLine="668" w:firstLineChars="200"/>
        <w:jc w:val="right"/>
        <w:rPr>
          <w:rFonts w:ascii="Times New Roman" w:hAnsi="Times New Roman" w:eastAsia="方正仿宋简体" w:cs="Times New Roman"/>
          <w:spacing w:val="7"/>
          <w:sz w:val="32"/>
          <w:szCs w:val="32"/>
          <w:lang w:eastAsia="zh-CN"/>
        </w:rPr>
      </w:pPr>
      <w:r>
        <w:rPr>
          <w:rFonts w:hint="eastAsia" w:ascii="Times New Roman" w:hAnsi="Times New Roman" w:eastAsia="方正仿宋简体" w:cs="Times New Roman"/>
          <w:spacing w:val="7"/>
          <w:sz w:val="32"/>
          <w:szCs w:val="32"/>
          <w:lang w:eastAsia="zh-CN"/>
        </w:rPr>
        <w:t>材料科学与工程学院</w:t>
      </w:r>
    </w:p>
    <w:p w14:paraId="3A067737">
      <w:pPr>
        <w:pStyle w:val="3"/>
        <w:kinsoku/>
        <w:spacing w:line="600" w:lineRule="exact"/>
        <w:ind w:right="395" w:rightChars="188" w:firstLine="624" w:firstLineChars="200"/>
        <w:jc w:val="right"/>
        <w:rPr>
          <w:rFonts w:ascii="Times New Roman" w:hAnsi="Times New Roman" w:eastAsia="方正仿宋简体" w:cs="Times New Roman"/>
          <w:sz w:val="32"/>
          <w:szCs w:val="32"/>
          <w:lang w:eastAsia="zh-CN"/>
        </w:rPr>
      </w:pPr>
      <w:r>
        <w:rPr>
          <w:rFonts w:ascii="Times New Roman" w:hAnsi="Times New Roman" w:eastAsia="方正仿宋简体" w:cs="Times New Roman"/>
          <w:spacing w:val="-4"/>
          <w:sz w:val="32"/>
          <w:szCs w:val="32"/>
          <w:lang w:eastAsia="zh-CN"/>
        </w:rPr>
        <w:t>2025</w:t>
      </w:r>
      <w:r>
        <w:rPr>
          <w:rFonts w:hint="eastAsia" w:ascii="Times New Roman" w:hAnsi="Times New Roman" w:eastAsia="方正仿宋简体" w:cs="Times New Roman"/>
          <w:spacing w:val="-4"/>
          <w:sz w:val="32"/>
          <w:szCs w:val="32"/>
          <w:lang w:eastAsia="zh-CN"/>
        </w:rPr>
        <w:t>年</w:t>
      </w:r>
      <w:r>
        <w:rPr>
          <w:rFonts w:hint="eastAsia" w:ascii="Times New Roman" w:hAnsi="Times New Roman" w:cs="Times New Roman"/>
          <w:spacing w:val="-4"/>
          <w:sz w:val="32"/>
          <w:szCs w:val="32"/>
          <w:lang w:val="en-US" w:eastAsia="zh-CN"/>
        </w:rPr>
        <w:t>6</w:t>
      </w:r>
      <w:r>
        <w:rPr>
          <w:rFonts w:hint="eastAsia" w:ascii="Times New Roman" w:hAnsi="Times New Roman" w:eastAsia="方正仿宋简体" w:cs="Times New Roman"/>
          <w:spacing w:val="-4"/>
          <w:sz w:val="32"/>
          <w:szCs w:val="32"/>
          <w:lang w:eastAsia="zh-CN"/>
        </w:rPr>
        <w:t>月</w:t>
      </w:r>
      <w:bookmarkStart w:id="0" w:name="_GoBack"/>
      <w:bookmarkEnd w:id="0"/>
      <w:r>
        <w:rPr>
          <w:rFonts w:hint="eastAsia" w:ascii="Times New Roman" w:hAnsi="Times New Roman" w:cs="Times New Roman"/>
          <w:spacing w:val="-4"/>
          <w:sz w:val="32"/>
          <w:szCs w:val="32"/>
          <w:lang w:val="en-US" w:eastAsia="zh-CN"/>
        </w:rPr>
        <w:t>19</w:t>
      </w:r>
      <w:r>
        <w:rPr>
          <w:rFonts w:hint="eastAsia" w:ascii="Times New Roman" w:hAnsi="Times New Roman" w:eastAsia="方正仿宋简体" w:cs="Times New Roman"/>
          <w:spacing w:val="-4"/>
          <w:sz w:val="32"/>
          <w:szCs w:val="32"/>
          <w:lang w:eastAsia="zh-CN"/>
        </w:rPr>
        <w:t>日</w:t>
      </w:r>
      <w:r>
        <w:rPr>
          <w:rFonts w:ascii="Times New Roman" w:hAnsi="Times New Roman" w:eastAsia="方正仿宋简体" w:cs="Times New Roman"/>
          <w:spacing w:val="-4"/>
          <w:sz w:val="32"/>
          <w:szCs w:val="32"/>
          <w:lang w:eastAsia="zh-CN"/>
        </w:rPr>
        <w:t xml:space="preserve"> </w:t>
      </w:r>
    </w:p>
    <w:sectPr>
      <w:footerReference r:id="rId3" w:type="default"/>
      <w:pgSz w:w="11906" w:h="16838"/>
      <w:pgMar w:top="1247" w:right="1361" w:bottom="1021" w:left="1361" w:header="0" w:footer="120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6A4A70-85D6-4F12-9996-AC62E97F02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24C5D6D7-2FC3-4A65-A05C-FF342963B3BA}"/>
  </w:font>
  <w:font w:name="方正仿宋简体">
    <w:panose1 w:val="02000000000000000000"/>
    <w:charset w:val="86"/>
    <w:family w:val="roman"/>
    <w:pitch w:val="default"/>
    <w:sig w:usb0="A00002BF" w:usb1="184F6CFA" w:usb2="00000012" w:usb3="00000000" w:csb0="00040001" w:csb1="00000000"/>
    <w:embedRegular r:id="rId3" w:fontKey="{EF967083-4AB8-44F5-9E03-89DE6814451E}"/>
  </w:font>
  <w:font w:name="方正小标宋简体">
    <w:panose1 w:val="02000000000000000000"/>
    <w:charset w:val="86"/>
    <w:family w:val="auto"/>
    <w:pitch w:val="default"/>
    <w:sig w:usb0="A00002BF" w:usb1="184F6CFA" w:usb2="00000012" w:usb3="00000000" w:csb0="00040001" w:csb1="00000000"/>
    <w:embedRegular r:id="rId4" w:fontKey="{BBA941B7-B694-46FE-8DEB-4CAB594D787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4"/>
      </w:rPr>
      <w:id w:val="88364099"/>
      <w:docPartObj>
        <w:docPartGallery w:val="autotext"/>
      </w:docPartObj>
    </w:sdtPr>
    <w:sdtEndPr>
      <w:rPr>
        <w:rFonts w:ascii="Times New Roman" w:hAnsi="Times New Roman" w:cs="Times New Roman"/>
        <w:sz w:val="24"/>
      </w:rPr>
    </w:sdtEndPr>
    <w:sdtContent>
      <w:p w14:paraId="378133D0">
        <w:pPr>
          <w:pStyle w:val="5"/>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eastAsia="zh-CN"/>
          </w:rPr>
          <w:t>4</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TrueTypeFonts/>
  <w:saveSubsetFonts/>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C12"/>
    <w:rsid w:val="000868A7"/>
    <w:rsid w:val="000C4C8B"/>
    <w:rsid w:val="001434AD"/>
    <w:rsid w:val="001D6B49"/>
    <w:rsid w:val="001E7DEE"/>
    <w:rsid w:val="00223770"/>
    <w:rsid w:val="002A1887"/>
    <w:rsid w:val="0030318D"/>
    <w:rsid w:val="003304F2"/>
    <w:rsid w:val="00395EDA"/>
    <w:rsid w:val="00400C12"/>
    <w:rsid w:val="00471C9A"/>
    <w:rsid w:val="00495072"/>
    <w:rsid w:val="004962E3"/>
    <w:rsid w:val="004C18CC"/>
    <w:rsid w:val="00771A7C"/>
    <w:rsid w:val="00783862"/>
    <w:rsid w:val="007D6010"/>
    <w:rsid w:val="008270C4"/>
    <w:rsid w:val="008547FC"/>
    <w:rsid w:val="00872292"/>
    <w:rsid w:val="008962FE"/>
    <w:rsid w:val="008C5B83"/>
    <w:rsid w:val="009766B3"/>
    <w:rsid w:val="00987B69"/>
    <w:rsid w:val="009F1195"/>
    <w:rsid w:val="00A05A18"/>
    <w:rsid w:val="00A36B77"/>
    <w:rsid w:val="00AC1978"/>
    <w:rsid w:val="00B0187D"/>
    <w:rsid w:val="00B34273"/>
    <w:rsid w:val="00C006CC"/>
    <w:rsid w:val="00C47628"/>
    <w:rsid w:val="00C769B3"/>
    <w:rsid w:val="00CA31F9"/>
    <w:rsid w:val="00CF0B24"/>
    <w:rsid w:val="00D82E11"/>
    <w:rsid w:val="00DD59B3"/>
    <w:rsid w:val="00DF26F6"/>
    <w:rsid w:val="00E45E59"/>
    <w:rsid w:val="00F35E6B"/>
    <w:rsid w:val="00F81EB9"/>
    <w:rsid w:val="00FA15FE"/>
    <w:rsid w:val="00FF708C"/>
    <w:rsid w:val="1A943933"/>
    <w:rsid w:val="1D58199B"/>
    <w:rsid w:val="232B338E"/>
    <w:rsid w:val="24A71AE3"/>
    <w:rsid w:val="2F023A5C"/>
    <w:rsid w:val="2F65331D"/>
    <w:rsid w:val="2FB3349B"/>
    <w:rsid w:val="34DA1D12"/>
    <w:rsid w:val="40E15E27"/>
    <w:rsid w:val="4DC31EFE"/>
    <w:rsid w:val="59ED3476"/>
    <w:rsid w:val="69864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style>
  <w:style w:type="paragraph" w:styleId="3">
    <w:name w:val="Body Text"/>
    <w:basedOn w:val="1"/>
    <w:semiHidden/>
    <w:qFormat/>
    <w:uiPriority w:val="0"/>
    <w:rPr>
      <w:rFonts w:ascii="方正仿宋简体" w:hAnsi="方正仿宋简体" w:eastAsia="方正仿宋简体" w:cs="方正仿宋简体"/>
      <w:sz w:val="31"/>
      <w:szCs w:val="31"/>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uiPriority w:val="99"/>
    <w:pPr>
      <w:tabs>
        <w:tab w:val="center" w:pos="4153"/>
        <w:tab w:val="right" w:pos="8306"/>
      </w:tabs>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uiPriority w:val="99"/>
    <w:rPr>
      <w:sz w:val="21"/>
      <w:szCs w:val="21"/>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character" w:customStyle="1" w:styleId="14">
    <w:name w:val="批注框文本 字符"/>
    <w:basedOn w:val="9"/>
    <w:link w:val="4"/>
    <w:semiHidden/>
    <w:qFormat/>
    <w:uiPriority w:val="99"/>
    <w:rPr>
      <w:sz w:val="18"/>
      <w:szCs w:val="18"/>
    </w:rPr>
  </w:style>
  <w:style w:type="character" w:customStyle="1" w:styleId="15">
    <w:name w:val="批注文字 字符"/>
    <w:basedOn w:val="9"/>
    <w:link w:val="2"/>
    <w:semiHidden/>
    <w:uiPriority w:val="99"/>
  </w:style>
  <w:style w:type="character" w:customStyle="1" w:styleId="16">
    <w:name w:val="批注主题 字符"/>
    <w:basedOn w:val="15"/>
    <w:link w:val="7"/>
    <w:semiHidden/>
    <w:qFormat/>
    <w:uiPriority w:val="99"/>
    <w:rPr>
      <w:b/>
      <w:bCs/>
    </w:rPr>
  </w:style>
  <w:style w:type="paragraph" w:customStyle="1" w:styleId="17">
    <w:name w:val="Revision"/>
    <w:hidden/>
    <w:semiHidden/>
    <w:uiPriority w:val="99"/>
    <w:rPr>
      <w:rFonts w:ascii="Arial" w:hAnsi="Arial" w:cs="Arial" w:eastAsiaTheme="minorEastAsia"/>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2188</Words>
  <Characters>2233</Characters>
  <Lines>15</Lines>
  <Paragraphs>4</Paragraphs>
  <TotalTime>1</TotalTime>
  <ScaleCrop>false</ScaleCrop>
  <LinksUpToDate>false</LinksUpToDate>
  <CharactersWithSpaces>2235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2025-04-09T08:24:00Z</dcterms:created>
  <dc:creator>Administrator</dc:creator>
  <cp:lastModifiedBy>梁晓君</cp:lastModifiedBy>
  <cp:lastPrinted>2025-03-20T00:55:00Z</cp:lastPrinted>
  <dcterms:modified xsi:type="dcterms:W3CDTF">2025-06-19T02:56:23Z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2025-02-25T09:47:56Z</vt:filetime>
  </property>
  <property fmtid="{D5CDD505-2E9C-101B-9397-08002B2CF9AE}" pid="4" name="KSOProductBuildVer">
    <vt:lpwstr>2052-12.1.0.18912</vt:lpwstr>
  </property>
  <property fmtid="{D5CDD505-2E9C-101B-9397-08002B2CF9AE}" pid="5" name="ICV">
    <vt:lpwstr>CA7E4D491BF84698989A5545CEA47468_12</vt:lpwstr>
  </property>
</Properties>
</file>